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X="230" w:tblpY="961"/>
        <w:tblW w:w="4866" w:type="pct"/>
        <w:shd w:val="clear" w:color="auto" w:fill="BFBFBF" w:themeFill="background1" w:themeFillShade="BF"/>
        <w:tblLook w:val="04A0"/>
      </w:tblPr>
      <w:tblGrid>
        <w:gridCol w:w="10734"/>
      </w:tblGrid>
      <w:tr w:rsidR="006F3358" w:rsidTr="004B43D1">
        <w:trPr>
          <w:trHeight w:val="14"/>
        </w:trPr>
        <w:tc>
          <w:tcPr>
            <w:tcW w:w="10734" w:type="dxa"/>
            <w:shd w:val="clear" w:color="auto" w:fill="BFBFBF" w:themeFill="background1" w:themeFillShade="BF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F3358" w:rsidRDefault="006F3358" w:rsidP="004B43D1">
            <w:pPr>
              <w:pStyle w:val="NoSpacing"/>
              <w:rPr>
                <w:rFonts w:asciiTheme="majorHAnsi" w:eastAsiaTheme="majorEastAsia" w:hAnsiTheme="majorHAnsi" w:cstheme="majorBidi"/>
              </w:rPr>
            </w:pPr>
          </w:p>
        </w:tc>
      </w:tr>
      <w:tr w:rsidR="006F3358" w:rsidTr="004B43D1">
        <w:tc>
          <w:tcPr>
            <w:tcW w:w="10734" w:type="dxa"/>
            <w:shd w:val="clear" w:color="auto" w:fill="BFBFBF" w:themeFill="background1" w:themeFillShade="BF"/>
          </w:tcPr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="Calibri" w:hAnsi="Algerian" w:cs="Arial"/>
                <w:b/>
                <w:bCs/>
                <w:sz w:val="44"/>
                <w:szCs w:val="44"/>
              </w:rPr>
            </w:pP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</w:t>
            </w:r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LEBANESE REPUBLIC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                                  </w:t>
            </w: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Ministry of Education and Higher Education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         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>Directorate General of Vocational and Technical Education</w:t>
            </w: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="Calibri" w:hAnsi="Algerian" w:cs="Arial"/>
                <w:b/>
                <w:bCs/>
                <w:sz w:val="44"/>
                <w:szCs w:val="44"/>
              </w:rPr>
            </w:pPr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Program of </w:t>
            </w:r>
            <w:r w:rsidR="00455459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superior Technician </w:t>
            </w:r>
          </w:p>
          <w:p w:rsidR="006F3358" w:rsidRDefault="006F3358" w:rsidP="004B43D1">
            <w:pPr>
              <w:pStyle w:val="NoSpacing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</w:t>
            </w:r>
          </w:p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Theme="majorEastAsia" w:hAnsi="Algerian" w:cstheme="majorBidi"/>
                <w:color w:val="4F81BD" w:themeColor="accent1"/>
                <w:sz w:val="80"/>
                <w:szCs w:val="80"/>
              </w:rPr>
            </w:pPr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Programme De </w:t>
            </w:r>
            <w:r w:rsidR="00C85E06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>Technician Superieur (TS)</w:t>
            </w:r>
          </w:p>
        </w:tc>
      </w:tr>
      <w:tr w:rsidR="006F3358" w:rsidTr="004B43D1">
        <w:tc>
          <w:tcPr>
            <w:tcW w:w="10734" w:type="dxa"/>
            <w:shd w:val="clear" w:color="auto" w:fill="BFBFBF" w:themeFill="background1" w:themeFillShade="BF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 xml:space="preserve">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Theme="majorHAnsi" w:eastAsiaTheme="majorEastAsia" w:hAnsiTheme="majorHAnsi" w:cstheme="majorBidi"/>
              </w:rPr>
            </w:pP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>Major</w:t>
            </w:r>
            <w:r w:rsidR="00721E7A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> :</w:t>
            </w: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 xml:space="preserve"> Hospitality Management </w:t>
            </w:r>
          </w:p>
        </w:tc>
      </w:tr>
    </w:tbl>
    <w:sdt>
      <w:sdtPr>
        <w:id w:val="555934860"/>
        <w:docPartObj>
          <w:docPartGallery w:val="Cover Page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5B36E9" w:rsidRDefault="005B36E9" w:rsidP="006F3358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824"/>
          </w:tblGrid>
          <w:tr w:rsidR="005B36E9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B36E9" w:rsidRDefault="005B36E9">
                <w:pPr>
                  <w:pStyle w:val="NoSpacing"/>
                  <w:rPr>
                    <w:color w:val="4F81BD" w:themeColor="accent1"/>
                  </w:rPr>
                </w:pPr>
              </w:p>
              <w:p w:rsidR="005B36E9" w:rsidRDefault="005B36E9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B36E9" w:rsidRDefault="005B36E9"/>
        <w:p w:rsidR="005B36E9" w:rsidRPr="005B36E9" w:rsidRDefault="005B36E9" w:rsidP="005B36E9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  <w:rtl/>
            </w:rPr>
            <w:br w:type="page"/>
          </w:r>
        </w:p>
      </w:sdtContent>
    </w:sdt>
    <w:p w:rsidR="00E91DCD" w:rsidRPr="005E3C9D" w:rsidRDefault="005E3C9D" w:rsidP="0039707E">
      <w:pPr>
        <w:jc w:val="center"/>
        <w:rPr>
          <w:b/>
          <w:bCs/>
          <w:sz w:val="24"/>
          <w:szCs w:val="24"/>
        </w:rPr>
      </w:pPr>
      <w:r w:rsidRPr="005E3C9D">
        <w:rPr>
          <w:rFonts w:hint="cs"/>
          <w:b/>
          <w:bCs/>
          <w:sz w:val="24"/>
          <w:szCs w:val="24"/>
          <w:rtl/>
        </w:rPr>
        <w:lastRenderedPageBreak/>
        <w:t>شبكة توزيع مواد المنهاج الرسمي لإختصاص الإدارة الفندقية لمرحلة</w:t>
      </w:r>
      <w:r w:rsidR="000E029D">
        <w:rPr>
          <w:rFonts w:hint="cs"/>
          <w:b/>
          <w:bCs/>
          <w:sz w:val="24"/>
          <w:szCs w:val="24"/>
          <w:rtl/>
        </w:rPr>
        <w:t xml:space="preserve"> شهادة</w:t>
      </w:r>
      <w:r w:rsidRPr="005E3C9D">
        <w:rPr>
          <w:rFonts w:hint="cs"/>
          <w:b/>
          <w:bCs/>
          <w:sz w:val="24"/>
          <w:szCs w:val="24"/>
          <w:rtl/>
        </w:rPr>
        <w:t xml:space="preserve"> الإمتياز الفني</w:t>
      </w:r>
    </w:p>
    <w:p w:rsidR="005E3C9D" w:rsidRPr="00D4557B" w:rsidRDefault="005E3C9D" w:rsidP="0039707E">
      <w:pPr>
        <w:jc w:val="center"/>
        <w:rPr>
          <w:b/>
          <w:bCs/>
          <w:sz w:val="24"/>
          <w:szCs w:val="24"/>
          <w:rtl/>
          <w:lang w:bidi="ar-LB"/>
        </w:rPr>
      </w:pPr>
      <w:r w:rsidRPr="00D4557B">
        <w:rPr>
          <w:b/>
          <w:bCs/>
          <w:sz w:val="24"/>
          <w:szCs w:val="24"/>
        </w:rPr>
        <w:t xml:space="preserve">Courses’ Grid of </w:t>
      </w:r>
      <w:r w:rsidR="004B7A69" w:rsidRPr="00D4557B">
        <w:rPr>
          <w:b/>
          <w:bCs/>
          <w:sz w:val="24"/>
          <w:szCs w:val="24"/>
        </w:rPr>
        <w:t>O</w:t>
      </w:r>
      <w:r w:rsidRPr="00D4557B">
        <w:rPr>
          <w:b/>
          <w:bCs/>
          <w:sz w:val="24"/>
          <w:szCs w:val="24"/>
        </w:rPr>
        <w:t xml:space="preserve">fficial Hospitality Management Curriculum for Superior Technician </w:t>
      </w:r>
      <w:r w:rsidR="00E34F06" w:rsidRPr="00D4557B">
        <w:rPr>
          <w:b/>
          <w:bCs/>
          <w:sz w:val="24"/>
          <w:szCs w:val="24"/>
        </w:rPr>
        <w:t>Diploma</w:t>
      </w:r>
    </w:p>
    <w:tbl>
      <w:tblPr>
        <w:tblStyle w:val="TableGrid"/>
        <w:tblpPr w:leftFromText="180" w:rightFromText="180" w:vertAnchor="page" w:horzAnchor="margin" w:tblpX="108" w:tblpY="2116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84"/>
        <w:gridCol w:w="980"/>
        <w:gridCol w:w="953"/>
        <w:gridCol w:w="783"/>
        <w:gridCol w:w="6046"/>
        <w:gridCol w:w="1262"/>
      </w:tblGrid>
      <w:tr w:rsidR="004B1436" w:rsidTr="004B43D1">
        <w:tc>
          <w:tcPr>
            <w:tcW w:w="884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4B1436" w:rsidRDefault="004B1436" w:rsidP="004B43D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>السنة الثانية</w:t>
            </w:r>
          </w:p>
          <w:p w:rsidR="004B1436" w:rsidRPr="00860A22" w:rsidRDefault="004B1436" w:rsidP="004B43D1">
            <w:pPr>
              <w:jc w:val="center"/>
              <w:rPr>
                <w:sz w:val="24"/>
                <w:szCs w:val="24"/>
                <w:lang w:bidi="ar-LB"/>
              </w:rPr>
            </w:pPr>
            <w:r w:rsidRPr="00860A22">
              <w:rPr>
                <w:sz w:val="24"/>
                <w:szCs w:val="24"/>
                <w:lang w:bidi="ar-LB"/>
              </w:rPr>
              <w:t>Second Year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4B1436" w:rsidRDefault="004B1436" w:rsidP="004B43D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28"/>
                <w:szCs w:val="28"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السنة الأولى </w:t>
            </w:r>
            <w:r w:rsidRPr="00860A22">
              <w:rPr>
                <w:sz w:val="24"/>
                <w:szCs w:val="24"/>
                <w:lang w:bidi="ar-LB"/>
              </w:rPr>
              <w:t>First Year</w:t>
            </w:r>
          </w:p>
        </w:tc>
        <w:tc>
          <w:tcPr>
            <w:tcW w:w="6046" w:type="dxa"/>
            <w:shd w:val="clear" w:color="auto" w:fill="D9D9D9" w:themeFill="background1" w:themeFillShade="D9"/>
          </w:tcPr>
          <w:p w:rsidR="004B1436" w:rsidRDefault="004B1436" w:rsidP="004B43D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4B1436" w:rsidRPr="00CA73D5" w:rsidRDefault="004B1436" w:rsidP="004B43D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:rsidR="004B1436" w:rsidRDefault="004B1436" w:rsidP="004B43D1">
            <w:pPr>
              <w:tabs>
                <w:tab w:val="left" w:pos="792"/>
              </w:tabs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</w:rPr>
            </w:pPr>
            <w:r w:rsidRPr="005C5233">
              <w:rPr>
                <w:sz w:val="20"/>
                <w:szCs w:val="20"/>
              </w:rPr>
              <w:t xml:space="preserve">    First Language (English or French)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اللغة الأولى (إنكليزي او فرنسي)                         </w:t>
            </w:r>
            <w:r w:rsidRPr="005C52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vMerge w:val="restart"/>
          </w:tcPr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935D92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المواد</w:t>
            </w:r>
          </w:p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935D92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العامة</w:t>
            </w:r>
          </w:p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935D92">
              <w:rPr>
                <w:b/>
                <w:bCs/>
                <w:sz w:val="20"/>
                <w:szCs w:val="20"/>
                <w:lang w:bidi="ar-LB"/>
              </w:rPr>
              <w:t>General</w:t>
            </w:r>
          </w:p>
          <w:p w:rsidR="004B1436" w:rsidRPr="00935D92" w:rsidRDefault="004B1436" w:rsidP="004B43D1">
            <w:pPr>
              <w:jc w:val="center"/>
              <w:rPr>
                <w:sz w:val="20"/>
                <w:szCs w:val="20"/>
                <w:lang w:bidi="ar-LB"/>
              </w:rPr>
            </w:pPr>
            <w:r w:rsidRPr="00935D92">
              <w:rPr>
                <w:b/>
                <w:bCs/>
                <w:sz w:val="20"/>
                <w:szCs w:val="20"/>
                <w:lang w:bidi="ar-LB"/>
              </w:rPr>
              <w:t>Courses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Second Language (English or French)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اللغة الثانية (إنكليزي او فرنسي)                                   </w:t>
            </w:r>
            <w:r w:rsidRPr="005C5233">
              <w:rPr>
                <w:sz w:val="20"/>
                <w:szCs w:val="20"/>
                <w:lang w:bidi="ar-LB"/>
              </w:rPr>
              <w:t xml:space="preserve">   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Introduction to Statistics                                     </w:t>
            </w:r>
            <w:r>
              <w:rPr>
                <w:sz w:val="20"/>
                <w:szCs w:val="20"/>
                <w:lang w:bidi="ar-LB"/>
              </w:rPr>
              <w:t xml:space="preserve">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مدخل الى علم الإحصاء</w:t>
            </w:r>
            <w:r w:rsidRPr="005C5233">
              <w:rPr>
                <w:sz w:val="20"/>
                <w:szCs w:val="20"/>
                <w:lang w:bidi="ar-LB"/>
              </w:rPr>
              <w:t xml:space="preserve">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5C5233">
              <w:rPr>
                <w:sz w:val="20"/>
                <w:szCs w:val="20"/>
              </w:rPr>
              <w:t xml:space="preserve">Microeconomics                        </w:t>
            </w:r>
            <w:r>
              <w:rPr>
                <w:sz w:val="20"/>
                <w:szCs w:val="20"/>
              </w:rPr>
              <w:t xml:space="preserve">          </w:t>
            </w:r>
            <w:r w:rsidRPr="005C5233">
              <w:rPr>
                <w:sz w:val="20"/>
                <w:szCs w:val="20"/>
              </w:rPr>
              <w:t xml:space="preserve">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مبادىء الإقتصاد الجزئي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val="432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29" w:type="dxa"/>
            <w:gridSpan w:val="2"/>
            <w:shd w:val="clear" w:color="auto" w:fill="D9D9D9" w:themeFill="background1" w:themeFillShade="D9"/>
          </w:tcPr>
          <w:p w:rsidR="004B1436" w:rsidRDefault="004B1436" w:rsidP="004B43D1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D9D9D9" w:themeFill="background1" w:themeFillShade="D9"/>
          </w:tcPr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385E85">
              <w:rPr>
                <w:b/>
                <w:bCs/>
                <w:sz w:val="20"/>
                <w:szCs w:val="20"/>
                <w:lang w:bidi="ar-LB"/>
              </w:rPr>
              <w:t>Total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rtl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sz w:val="20"/>
                <w:szCs w:val="20"/>
                <w:lang w:bidi="ar-LB"/>
              </w:rPr>
              <w:t xml:space="preserve"> Introduction to Hospitality Management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      </w:t>
            </w:r>
            <w:r w:rsidRPr="005C5233">
              <w:rPr>
                <w:sz w:val="20"/>
                <w:szCs w:val="20"/>
                <w:lang w:bidi="ar-LB"/>
              </w:rPr>
              <w:t xml:space="preserve">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مدخل الى الإدارة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الفندقية الفن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الفندقية</w:t>
            </w:r>
          </w:p>
        </w:tc>
        <w:tc>
          <w:tcPr>
            <w:tcW w:w="1262" w:type="dxa"/>
            <w:vMerge w:val="restart"/>
          </w:tcPr>
          <w:p w:rsidR="004B1436" w:rsidRDefault="004B1436" w:rsidP="004B43D1">
            <w:pPr>
              <w:jc w:val="center"/>
              <w:rPr>
                <w:lang w:bidi="ar-LB"/>
              </w:rPr>
            </w:pPr>
          </w:p>
          <w:p w:rsidR="004B1436" w:rsidRDefault="004B1436" w:rsidP="004B43D1">
            <w:pPr>
              <w:jc w:val="center"/>
              <w:rPr>
                <w:lang w:bidi="ar-LB"/>
              </w:rPr>
            </w:pPr>
          </w:p>
          <w:p w:rsidR="004B1436" w:rsidRDefault="004B1436" w:rsidP="004B43D1">
            <w:pPr>
              <w:rPr>
                <w:lang w:bidi="ar-LB"/>
              </w:rPr>
            </w:pP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المواد</w:t>
            </w: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التقنية</w:t>
            </w: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>
              <w:rPr>
                <w:b/>
                <w:bCs/>
                <w:sz w:val="20"/>
                <w:szCs w:val="20"/>
                <w:lang w:bidi="ar-LB"/>
              </w:rPr>
              <w:t>Technical</w:t>
            </w: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>
              <w:rPr>
                <w:b/>
                <w:bCs/>
                <w:sz w:val="20"/>
                <w:szCs w:val="20"/>
                <w:lang w:bidi="ar-LB"/>
              </w:rPr>
              <w:t>Courses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Financial Math            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الرياضيات المالية</w:t>
            </w:r>
            <w:r w:rsidRPr="005C5233">
              <w:rPr>
                <w:sz w:val="20"/>
                <w:szCs w:val="20"/>
                <w:lang w:bidi="ar-LB"/>
              </w:rPr>
              <w:t xml:space="preserve">   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            </w:t>
            </w:r>
            <w:r w:rsidRPr="005C5233">
              <w:rPr>
                <w:sz w:val="20"/>
                <w:szCs w:val="20"/>
                <w:lang w:bidi="ar-LB"/>
              </w:rPr>
              <w:t xml:space="preserve">Management Principles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مبادىء الإدارة العامة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Sanitation (HACCP)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الصحة العامة (نظام الهاسب)</w:t>
            </w:r>
            <w:r w:rsidRPr="005C5233">
              <w:rPr>
                <w:sz w:val="20"/>
                <w:szCs w:val="20"/>
                <w:lang w:bidi="ar-LB"/>
              </w:rPr>
              <w:t xml:space="preserve">    </w:t>
            </w:r>
          </w:p>
        </w:tc>
        <w:tc>
          <w:tcPr>
            <w:tcW w:w="1262" w:type="dxa"/>
            <w:vMerge/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Default="004B1436" w:rsidP="004B43D1">
            <w:pPr>
              <w:jc w:val="center"/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Hospitality Accounting (One)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المحاسبة الفندقية (الجزء الأول)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4B1436" w:rsidRDefault="004B1436" w:rsidP="004B43D1">
            <w:pPr>
              <w:jc w:val="center"/>
            </w:pPr>
            <w:r w:rsidRPr="0019176E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-LB"/>
              </w:rPr>
              <w:t xml:space="preserve">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 </w:t>
            </w:r>
            <w:r w:rsidRPr="005C5233">
              <w:rPr>
                <w:sz w:val="20"/>
                <w:szCs w:val="20"/>
                <w:lang w:bidi="ar-LB"/>
              </w:rPr>
              <w:t xml:space="preserve">Hospitality Accounting (Two)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</w:t>
            </w:r>
            <w:r w:rsidRPr="005C5233"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الثاني)</w:t>
            </w:r>
            <w:r w:rsidRPr="005C5233"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المحاسبة الفندقية (الجزء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4B1436" w:rsidRPr="0019176E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9176E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</w:rPr>
              <w:t xml:space="preserve">   </w:t>
            </w:r>
            <w:r>
              <w:rPr>
                <w:rFonts w:hint="cs"/>
                <w:sz w:val="20"/>
                <w:szCs w:val="20"/>
                <w:rtl/>
              </w:rPr>
              <w:t xml:space="preserve">     </w:t>
            </w:r>
            <w:r w:rsidRPr="005C5233">
              <w:rPr>
                <w:sz w:val="20"/>
                <w:szCs w:val="20"/>
              </w:rPr>
              <w:t xml:space="preserve"> Food &amp; Beverage Management          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إدارة الطعام و الشراب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/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</w:rPr>
            </w:pPr>
            <w:r w:rsidRPr="005C5233">
              <w:rPr>
                <w:sz w:val="20"/>
                <w:szCs w:val="20"/>
              </w:rPr>
              <w:t xml:space="preserve">       Hospitality Marketing   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التسويق الفندقي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Rooms’ Division Management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إدارة الغرف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Human Resources Management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إدارة الموارد البشرية</w:t>
            </w:r>
            <w:r w:rsidRPr="005C5233">
              <w:rPr>
                <w:sz w:val="20"/>
                <w:szCs w:val="20"/>
                <w:lang w:bidi="ar-LB"/>
              </w:rPr>
              <w:t xml:space="preserve">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Hospitality Laws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القانون و التشريعات الفندقية</w:t>
            </w:r>
            <w:r w:rsidRPr="005C5233">
              <w:rPr>
                <w:sz w:val="20"/>
                <w:szCs w:val="20"/>
                <w:lang w:bidi="ar-LB"/>
              </w:rPr>
              <w:t xml:space="preserve">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783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090CAE">
              <w:rPr>
                <w:sz w:val="20"/>
                <w:szCs w:val="20"/>
                <w:lang w:bidi="ar-LB"/>
              </w:rPr>
              <w:t xml:space="preserve">Protocol &amp; Business Etiquette                          </w:t>
            </w:r>
            <w:r w:rsidRPr="00090CAE">
              <w:rPr>
                <w:rFonts w:hint="cs"/>
                <w:sz w:val="20"/>
                <w:szCs w:val="20"/>
                <w:rtl/>
                <w:lang w:bidi="ar-LB"/>
              </w:rPr>
              <w:t>البروتوكول و قواعد التشريفات</w:t>
            </w:r>
          </w:p>
        </w:tc>
        <w:tc>
          <w:tcPr>
            <w:tcW w:w="1262" w:type="dxa"/>
            <w:vMerge/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432"/>
        </w:trPr>
        <w:tc>
          <w:tcPr>
            <w:tcW w:w="884" w:type="dxa"/>
            <w:shd w:val="clear" w:color="auto" w:fill="BFBFBF" w:themeFill="background1" w:themeFillShade="BF"/>
          </w:tcPr>
          <w:p w:rsidR="004B1436" w:rsidRPr="009632DF" w:rsidRDefault="004B1436" w:rsidP="004B43D1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24"/>
                <w:szCs w:val="24"/>
                <w:lang w:bidi="ar-LB"/>
              </w:rPr>
              <w:t>22</w:t>
            </w:r>
          </w:p>
        </w:tc>
        <w:tc>
          <w:tcPr>
            <w:tcW w:w="980" w:type="dxa"/>
            <w:shd w:val="clear" w:color="auto" w:fill="BFBFBF" w:themeFill="background1" w:themeFillShade="BF"/>
          </w:tcPr>
          <w:p w:rsidR="004B1436" w:rsidRPr="009632DF" w:rsidRDefault="004B1436" w:rsidP="004B43D1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</w:p>
        </w:tc>
        <w:tc>
          <w:tcPr>
            <w:tcW w:w="953" w:type="dxa"/>
            <w:shd w:val="clear" w:color="auto" w:fill="BFBFBF" w:themeFill="background1" w:themeFillShade="BF"/>
          </w:tcPr>
          <w:p w:rsidR="004B1436" w:rsidRPr="009632DF" w:rsidRDefault="004B1436" w:rsidP="004B43D1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  <w:t>20</w:t>
            </w:r>
          </w:p>
        </w:tc>
        <w:tc>
          <w:tcPr>
            <w:tcW w:w="6829" w:type="dxa"/>
            <w:gridSpan w:val="2"/>
            <w:shd w:val="clear" w:color="auto" w:fill="BFBFBF" w:themeFill="background1" w:themeFillShade="BF"/>
          </w:tcPr>
          <w:p w:rsidR="004B1436" w:rsidRPr="001E1AE1" w:rsidRDefault="004B1436" w:rsidP="004B43D1">
            <w:pPr>
              <w:jc w:val="center"/>
              <w:rPr>
                <w:b/>
                <w:bCs/>
                <w:sz w:val="28"/>
                <w:szCs w:val="28"/>
                <w:shd w:val="clear" w:color="auto" w:fill="D9D9D9" w:themeFill="background1" w:themeFillShade="D9"/>
                <w:lang w:bidi="ar-LB"/>
              </w:rPr>
            </w:pPr>
          </w:p>
        </w:tc>
        <w:tc>
          <w:tcPr>
            <w:tcW w:w="1262" w:type="dxa"/>
            <w:shd w:val="clear" w:color="auto" w:fill="BFBFBF" w:themeFill="background1" w:themeFillShade="BF"/>
          </w:tcPr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4B1436" w:rsidRPr="009632DF" w:rsidRDefault="004B1436" w:rsidP="004B43D1">
            <w:pPr>
              <w:jc w:val="center"/>
              <w:rPr>
                <w:b/>
                <w:bCs/>
                <w:sz w:val="18"/>
                <w:szCs w:val="18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18"/>
                <w:szCs w:val="18"/>
                <w:lang w:bidi="ar-LB"/>
              </w:rPr>
              <w:t>Total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385E85" w:rsidRDefault="004B1436" w:rsidP="004B43D1">
            <w:pPr>
              <w:jc w:val="right"/>
              <w:rPr>
                <w:sz w:val="20"/>
                <w:szCs w:val="20"/>
                <w:rtl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           </w:t>
            </w:r>
            <w:r w:rsidRPr="00385E85">
              <w:rPr>
                <w:sz w:val="20"/>
                <w:szCs w:val="20"/>
                <w:lang w:bidi="ar-LB"/>
              </w:rPr>
              <w:t xml:space="preserve"> Computer Principles</w:t>
            </w:r>
            <w:r>
              <w:rPr>
                <w:sz w:val="20"/>
                <w:szCs w:val="20"/>
                <w:lang w:bidi="ar-LB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مبادىء الكمبيوتر                                      </w:t>
            </w:r>
            <w:r>
              <w:rPr>
                <w:sz w:val="20"/>
                <w:szCs w:val="20"/>
                <w:lang w:bidi="ar-LB"/>
              </w:rPr>
              <w:t xml:space="preserve">                 </w:t>
            </w:r>
            <w:r w:rsidRPr="00385E85">
              <w:rPr>
                <w:sz w:val="20"/>
                <w:szCs w:val="20"/>
                <w:lang w:bidi="ar-LB"/>
              </w:rPr>
              <w:t xml:space="preserve">   </w:t>
            </w:r>
            <w:r>
              <w:rPr>
                <w:sz w:val="20"/>
                <w:szCs w:val="20"/>
                <w:lang w:bidi="ar-LB"/>
              </w:rPr>
              <w:t xml:space="preserve">                                                    </w:t>
            </w:r>
            <w:r w:rsidRPr="00385E85">
              <w:rPr>
                <w:sz w:val="20"/>
                <w:szCs w:val="20"/>
                <w:lang w:bidi="ar-LB"/>
              </w:rPr>
              <w:t xml:space="preserve">             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385E85">
              <w:rPr>
                <w:sz w:val="20"/>
                <w:szCs w:val="20"/>
                <w:lang w:bidi="ar-LB"/>
              </w:rPr>
              <w:t xml:space="preserve">  </w:t>
            </w:r>
            <w:r w:rsidRPr="00385E85">
              <w:rPr>
                <w:rFonts w:hint="cs"/>
                <w:sz w:val="20"/>
                <w:szCs w:val="20"/>
                <w:lang w:bidi="ar-LB"/>
              </w:rPr>
              <w:t xml:space="preserve"> </w:t>
            </w:r>
          </w:p>
        </w:tc>
        <w:tc>
          <w:tcPr>
            <w:tcW w:w="1262" w:type="dxa"/>
            <w:vMerge w:val="restart"/>
          </w:tcPr>
          <w:p w:rsidR="004B1436" w:rsidRDefault="004B1436" w:rsidP="004B43D1">
            <w:pPr>
              <w:jc w:val="right"/>
              <w:rPr>
                <w:sz w:val="20"/>
                <w:szCs w:val="20"/>
                <w:rtl/>
                <w:lang w:bidi="ar-LB"/>
              </w:rPr>
            </w:pPr>
          </w:p>
          <w:p w:rsidR="004B1436" w:rsidRPr="003766C8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766C8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المختبرات</w:t>
            </w:r>
          </w:p>
          <w:p w:rsidR="004B1436" w:rsidRPr="008D76A4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8D76A4">
              <w:rPr>
                <w:b/>
                <w:bCs/>
                <w:sz w:val="20"/>
                <w:szCs w:val="20"/>
                <w:lang w:bidi="ar-LB"/>
              </w:rPr>
              <w:t>Laboratories</w:t>
            </w:r>
          </w:p>
          <w:p w:rsidR="004B1436" w:rsidRDefault="004B1436" w:rsidP="004B43D1">
            <w:pPr>
              <w:jc w:val="right"/>
              <w:rPr>
                <w:sz w:val="20"/>
                <w:szCs w:val="20"/>
                <w:rtl/>
                <w:lang w:bidi="ar-LB"/>
              </w:rPr>
            </w:pPr>
          </w:p>
          <w:p w:rsidR="004B1436" w:rsidRPr="003766C8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auto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80" w:type="dxa"/>
            <w:shd w:val="clear" w:color="auto" w:fill="auto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385E85" w:rsidRDefault="00616235" w:rsidP="004B43D1">
            <w:pPr>
              <w:jc w:val="right"/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>Rooms’</w:t>
            </w:r>
            <w:r w:rsidR="004B1436" w:rsidRPr="00385E85">
              <w:rPr>
                <w:sz w:val="20"/>
                <w:szCs w:val="20"/>
                <w:lang w:bidi="ar-LB"/>
              </w:rPr>
              <w:t xml:space="preserve"> Division Lab                                                  </w:t>
            </w:r>
            <w:r w:rsidR="004B1436"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مختبر الإيواء</w:t>
            </w:r>
            <w:r w:rsidR="004B1436" w:rsidRPr="00385E85">
              <w:rPr>
                <w:sz w:val="20"/>
                <w:szCs w:val="20"/>
                <w:lang w:bidi="ar-LB"/>
              </w:rPr>
              <w:t xml:space="preserve">  </w:t>
            </w:r>
          </w:p>
        </w:tc>
        <w:tc>
          <w:tcPr>
            <w:tcW w:w="1262" w:type="dxa"/>
            <w:vMerge/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385E85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385E85">
              <w:rPr>
                <w:sz w:val="20"/>
                <w:szCs w:val="20"/>
                <w:lang w:bidi="ar-LB"/>
              </w:rPr>
              <w:t xml:space="preserve"> 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 </w:t>
            </w:r>
            <w:r w:rsidRPr="00385E85">
              <w:rPr>
                <w:sz w:val="20"/>
                <w:szCs w:val="20"/>
                <w:lang w:bidi="ar-LB"/>
              </w:rPr>
              <w:t>Food Production Lab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مختبر الطهو                                          </w:t>
            </w:r>
          </w:p>
        </w:tc>
        <w:tc>
          <w:tcPr>
            <w:tcW w:w="1262" w:type="dxa"/>
            <w:vMerge/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tcBorders>
              <w:bottom w:val="double" w:sz="4" w:space="0" w:color="auto"/>
            </w:tcBorders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tcBorders>
              <w:bottom w:val="double" w:sz="4" w:space="0" w:color="auto"/>
            </w:tcBorders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  <w:tcBorders>
              <w:bottom w:val="double" w:sz="4" w:space="0" w:color="auto"/>
            </w:tcBorders>
          </w:tcPr>
          <w:p w:rsidR="004B1436" w:rsidRPr="00385E85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385E85">
              <w:rPr>
                <w:sz w:val="20"/>
                <w:szCs w:val="20"/>
                <w:lang w:bidi="ar-LB"/>
              </w:rPr>
              <w:t xml:space="preserve">Food Service Lab                                                     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مختبر الخدمة</w:t>
            </w:r>
            <w:r w:rsidRPr="00385E85">
              <w:rPr>
                <w:sz w:val="20"/>
                <w:szCs w:val="20"/>
                <w:lang w:bidi="ar-LB"/>
              </w:rPr>
              <w:t xml:space="preserve">       </w:t>
            </w:r>
          </w:p>
        </w:tc>
        <w:tc>
          <w:tcPr>
            <w:tcW w:w="1262" w:type="dxa"/>
            <w:vMerge/>
            <w:tcBorders>
              <w:bottom w:val="double" w:sz="4" w:space="0" w:color="auto"/>
            </w:tcBorders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682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385E85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</w:p>
        </w:tc>
        <w:tc>
          <w:tcPr>
            <w:tcW w:w="126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4B1436" w:rsidRDefault="004B1436" w:rsidP="004B43D1">
            <w:pPr>
              <w:jc w:val="center"/>
              <w:rPr>
                <w:lang w:bidi="ar-LB"/>
              </w:rPr>
            </w:pPr>
            <w:r w:rsidRPr="009632DF">
              <w:rPr>
                <w:b/>
                <w:bCs/>
                <w:sz w:val="18"/>
                <w:szCs w:val="18"/>
                <w:lang w:bidi="ar-LB"/>
              </w:rPr>
              <w:t>Total</w:t>
            </w:r>
          </w:p>
        </w:tc>
      </w:tr>
      <w:tr w:rsidR="004B1436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4B1436" w:rsidRPr="00173635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4B1436" w:rsidRPr="00173635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8D76A4" w:rsidRDefault="004B1436" w:rsidP="004B43D1">
            <w:pPr>
              <w:rPr>
                <w:b/>
                <w:bCs/>
                <w:sz w:val="24"/>
                <w:szCs w:val="24"/>
                <w:lang w:bidi="ar-LB"/>
              </w:rPr>
            </w:pP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   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>Total Number of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Weekly Hours    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الأسبوعية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مجموع الساعات</w:t>
            </w:r>
          </w:p>
        </w:tc>
      </w:tr>
      <w:tr w:rsidR="004B1436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55459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Default="00455459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4B1436" w:rsidRPr="008D76A4" w:rsidRDefault="004B1436" w:rsidP="004B43D1">
            <w:pPr>
              <w:rPr>
                <w:b/>
                <w:bCs/>
                <w:sz w:val="24"/>
                <w:szCs w:val="24"/>
                <w:lang w:bidi="ar-LB"/>
              </w:rPr>
            </w:pPr>
            <w:r w:rsidRPr="00455459">
              <w:rPr>
                <w:b/>
                <w:bCs/>
                <w:sz w:val="20"/>
                <w:szCs w:val="20"/>
                <w:lang w:bidi="ar-LB"/>
              </w:rPr>
              <w:t>Total Number of</w:t>
            </w:r>
            <w:r w:rsidRPr="00455459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 xml:space="preserve"> </w:t>
            </w:r>
            <w:r w:rsidR="00DC53D6">
              <w:rPr>
                <w:b/>
                <w:bCs/>
                <w:sz w:val="20"/>
                <w:szCs w:val="20"/>
                <w:lang w:bidi="ar-LB"/>
              </w:rPr>
              <w:t>Yearly</w:t>
            </w:r>
            <w:r w:rsidRPr="00455459">
              <w:rPr>
                <w:b/>
                <w:bCs/>
                <w:sz w:val="20"/>
                <w:szCs w:val="20"/>
                <w:lang w:bidi="ar-LB"/>
              </w:rPr>
              <w:t xml:space="preserve"> Hours</w:t>
            </w:r>
            <w:r w:rsidR="00455459" w:rsidRPr="00455459">
              <w:rPr>
                <w:b/>
                <w:bCs/>
                <w:sz w:val="20"/>
                <w:szCs w:val="20"/>
                <w:lang w:bidi="ar-LB"/>
              </w:rPr>
              <w:t xml:space="preserve"> inside the institute</w:t>
            </w:r>
            <w:r w:rsidR="00455459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 xml:space="preserve">  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    </w:t>
            </w:r>
            <w:r w:rsidR="00455459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455459">
              <w:rPr>
                <w:rFonts w:hint="cs"/>
                <w:b/>
                <w:bCs/>
                <w:rtl/>
                <w:lang w:bidi="ar-LB"/>
              </w:rPr>
              <w:t xml:space="preserve"> مجموع الساعات</w:t>
            </w:r>
            <w:r w:rsidR="00455459" w:rsidRPr="00455459">
              <w:rPr>
                <w:rFonts w:hint="cs"/>
                <w:b/>
                <w:bCs/>
                <w:rtl/>
                <w:lang w:bidi="ar-LB"/>
              </w:rPr>
              <w:t xml:space="preserve"> السنوية داخل المعهد</w:t>
            </w:r>
          </w:p>
        </w:tc>
      </w:tr>
      <w:tr w:rsidR="004B1436" w:rsidTr="004B43D1">
        <w:trPr>
          <w:trHeight w:hRule="exact" w:val="720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400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1436" w:rsidRDefault="004B1436" w:rsidP="004B43D1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B1436" w:rsidRDefault="004B1436" w:rsidP="004B43D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400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1436" w:rsidRDefault="0062042F" w:rsidP="004B43D1">
            <w:pPr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sz w:val="24"/>
                <w:szCs w:val="24"/>
                <w:lang w:bidi="ar-LB"/>
              </w:rPr>
              <w:t>Applied</w:t>
            </w:r>
            <w:r w:rsidR="004B1436">
              <w:rPr>
                <w:b/>
                <w:bCs/>
                <w:sz w:val="24"/>
                <w:szCs w:val="24"/>
                <w:lang w:bidi="ar-LB"/>
              </w:rPr>
              <w:t xml:space="preserve"> work &amp; Internship (yearly) inside or outside the institute                         </w:t>
            </w:r>
          </w:p>
          <w:p w:rsidR="004B1436" w:rsidRDefault="004B1436" w:rsidP="004B43D1">
            <w:pPr>
              <w:jc w:val="right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داخل المعهد او خارجه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الأعمال التطبيقية و التدريب السنوي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</w:p>
        </w:tc>
      </w:tr>
      <w:tr w:rsidR="004B1436" w:rsidTr="004B43D1">
        <w:trPr>
          <w:trHeight w:hRule="exact" w:val="720"/>
        </w:trPr>
        <w:tc>
          <w:tcPr>
            <w:tcW w:w="88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B1436" w:rsidRPr="00230C3D" w:rsidRDefault="004B1436" w:rsidP="004B43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1360</w:t>
            </w:r>
          </w:p>
        </w:tc>
        <w:tc>
          <w:tcPr>
            <w:tcW w:w="98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B1436" w:rsidRPr="00230C3D" w:rsidRDefault="004B1436" w:rsidP="004B43D1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B1436" w:rsidRPr="00230C3D" w:rsidRDefault="004B1436" w:rsidP="004B43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1360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B1436" w:rsidRDefault="004B1436" w:rsidP="004B43D1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  <w:p w:rsidR="004B1436" w:rsidRDefault="004B1436" w:rsidP="004B43D1">
            <w:pPr>
              <w:jc w:val="right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sz w:val="24"/>
                <w:szCs w:val="24"/>
                <w:lang w:bidi="ar-LB"/>
              </w:rPr>
              <w:t xml:space="preserve">Total Number of yearly Hours                                               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مجموع الساعات السنوية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</w:p>
          <w:p w:rsidR="004B1436" w:rsidRDefault="004B1436" w:rsidP="004B43D1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  <w:p w:rsidR="004B1436" w:rsidRPr="00D352DF" w:rsidRDefault="004B1436" w:rsidP="004B43D1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</w:tbl>
    <w:p w:rsidR="005E3C9D" w:rsidRDefault="005E3C9D" w:rsidP="005E3C9D">
      <w:pPr>
        <w:rPr>
          <w:lang w:bidi="ar-LB"/>
        </w:rPr>
      </w:pPr>
    </w:p>
    <w:p w:rsidR="00BE05D4" w:rsidRDefault="00BE05D4"/>
    <w:p w:rsidR="00D352DF" w:rsidRDefault="00D352DF"/>
    <w:p w:rsidR="0025003C" w:rsidRDefault="0025003C"/>
    <w:p w:rsidR="00D352DF" w:rsidRDefault="00D352DF"/>
    <w:p w:rsidR="00F52464" w:rsidRPr="001137B6" w:rsidRDefault="00F52464" w:rsidP="001137B6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t>C</w:t>
      </w:r>
      <w:r w:rsidR="001137B6" w:rsidRPr="001137B6">
        <w:rPr>
          <w:b/>
          <w:bCs/>
          <w:sz w:val="28"/>
          <w:szCs w:val="28"/>
          <w:lang w:bidi="ar-LB"/>
        </w:rPr>
        <w:t>ourses’ coefficients for</w:t>
      </w:r>
      <w:r w:rsidR="00202F67">
        <w:rPr>
          <w:b/>
          <w:bCs/>
          <w:sz w:val="28"/>
          <w:szCs w:val="28"/>
          <w:lang w:bidi="ar-LB"/>
        </w:rPr>
        <w:t xml:space="preserve"> the</w:t>
      </w:r>
      <w:r w:rsidR="001137B6" w:rsidRPr="001137B6">
        <w:rPr>
          <w:b/>
          <w:bCs/>
          <w:sz w:val="28"/>
          <w:szCs w:val="28"/>
          <w:lang w:bidi="ar-LB"/>
        </w:rPr>
        <w:t xml:space="preserve"> First Y</w:t>
      </w:r>
      <w:r w:rsidR="00405A91">
        <w:rPr>
          <w:b/>
          <w:bCs/>
          <w:sz w:val="28"/>
          <w:szCs w:val="28"/>
          <w:lang w:bidi="ar-LB"/>
        </w:rPr>
        <w:t xml:space="preserve">ear (TS1)    </w:t>
      </w:r>
      <w:r w:rsidR="001137B6" w:rsidRPr="001137B6">
        <w:rPr>
          <w:b/>
          <w:bCs/>
          <w:sz w:val="28"/>
          <w:szCs w:val="28"/>
          <w:lang w:bidi="ar-LB"/>
        </w:rPr>
        <w:t xml:space="preserve">                                </w:t>
      </w:r>
      <w:r w:rsidR="001137B6" w:rsidRPr="001137B6">
        <w:rPr>
          <w:rFonts w:hint="cs"/>
          <w:b/>
          <w:bCs/>
          <w:sz w:val="28"/>
          <w:szCs w:val="28"/>
          <w:rtl/>
          <w:lang w:bidi="ar-LB"/>
        </w:rPr>
        <w:t xml:space="preserve"> معدلات المواد للسنة الأولى</w:t>
      </w:r>
    </w:p>
    <w:p w:rsidR="00F52464" w:rsidRPr="00D4557B" w:rsidRDefault="00D4557B" w:rsidP="004B43D1">
      <w:pPr>
        <w:jc w:val="center"/>
        <w:rPr>
          <w:b/>
          <w:bCs/>
          <w:sz w:val="28"/>
          <w:szCs w:val="28"/>
        </w:rPr>
      </w:pPr>
      <w:r w:rsidRPr="00D4557B">
        <w:rPr>
          <w:rFonts w:hint="cs"/>
          <w:b/>
          <w:bCs/>
          <w:sz w:val="28"/>
          <w:szCs w:val="28"/>
          <w:rtl/>
        </w:rPr>
        <w:t>لمرحلة الإمتياز الفني, إختصاص الإدارة الفندقية</w:t>
      </w:r>
    </w:p>
    <w:p w:rsidR="00533D2A" w:rsidRDefault="00533D2A"/>
    <w:tbl>
      <w:tblPr>
        <w:tblStyle w:val="TableGrid"/>
        <w:tblpPr w:leftFromText="180" w:rightFromText="180" w:vertAnchor="page" w:horzAnchor="margin" w:tblpXSpec="center" w:tblpY="3676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548"/>
        <w:gridCol w:w="1620"/>
        <w:gridCol w:w="6840"/>
      </w:tblGrid>
      <w:tr w:rsidR="00692A5D" w:rsidRPr="00CA73D5" w:rsidTr="00810A11">
        <w:tc>
          <w:tcPr>
            <w:tcW w:w="1548" w:type="dxa"/>
            <w:shd w:val="clear" w:color="auto" w:fill="D9D9D9" w:themeFill="background1" w:themeFillShade="D9"/>
          </w:tcPr>
          <w:p w:rsidR="00692A5D" w:rsidRPr="00F001B9" w:rsidRDefault="00692A5D" w:rsidP="00810A1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692A5D" w:rsidRDefault="00692A5D" w:rsidP="00810A1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692A5D" w:rsidRDefault="00692A5D" w:rsidP="00810A11">
            <w:pPr>
              <w:jc w:val="center"/>
              <w:rPr>
                <w:sz w:val="28"/>
                <w:szCs w:val="28"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>السنة الأولى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   المعدل</w:t>
            </w: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</w:p>
          <w:p w:rsidR="00692A5D" w:rsidRDefault="00692A5D" w:rsidP="00810A11">
            <w:pPr>
              <w:jc w:val="center"/>
              <w:rPr>
                <w:sz w:val="18"/>
                <w:szCs w:val="1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First Year</w:t>
            </w:r>
          </w:p>
          <w:p w:rsidR="00692A5D" w:rsidRPr="00F001B9" w:rsidRDefault="00692A5D" w:rsidP="00810A11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Courses’ coefficients</w:t>
            </w:r>
            <w:r w:rsidRPr="00F001B9">
              <w:rPr>
                <w:sz w:val="28"/>
                <w:szCs w:val="28"/>
                <w:lang w:bidi="ar-LB"/>
              </w:rPr>
              <w:t xml:space="preserve">  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692A5D" w:rsidRDefault="00692A5D" w:rsidP="00810A1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692A5D" w:rsidRPr="00CA73D5" w:rsidRDefault="00692A5D" w:rsidP="00810A1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</w:pPr>
            <w:r w:rsidRPr="00381BAA">
              <w:t xml:space="preserve">   English as First Language</w:t>
            </w:r>
            <w:r w:rsidRPr="00381BAA">
              <w:rPr>
                <w:rFonts w:hint="cs"/>
                <w:rtl/>
              </w:rPr>
              <w:t xml:space="preserve"> اللغة الإنكليزية الأولى                                 </w:t>
            </w:r>
            <w:r w:rsidRPr="00381BAA">
              <w:t xml:space="preserve">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>English as Second Language</w:t>
            </w:r>
            <w:r w:rsidRPr="00381BAA">
              <w:rPr>
                <w:rFonts w:hint="cs"/>
                <w:rtl/>
                <w:lang w:bidi="ar-LB"/>
              </w:rPr>
              <w:t xml:space="preserve"> الغة الإنكليزية الثانية                           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French as First Language</w:t>
            </w:r>
            <w:r w:rsidRPr="00381BAA">
              <w:rPr>
                <w:rFonts w:hint="cs"/>
                <w:rtl/>
                <w:lang w:bidi="ar-LB"/>
              </w:rPr>
              <w:t xml:space="preserve"> اللغة الفرنسية الإولى                                    </w:t>
            </w:r>
            <w:r w:rsidRPr="00381BAA">
              <w:rPr>
                <w:lang w:bidi="ar-LB"/>
              </w:rPr>
              <w:t xml:space="preserve">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>French as Second Language</w:t>
            </w:r>
            <w:r w:rsidRPr="00381BAA">
              <w:rPr>
                <w:rFonts w:hint="cs"/>
                <w:rtl/>
                <w:lang w:bidi="ar-LB"/>
              </w:rPr>
              <w:t xml:space="preserve"> اللغة الفرنسية الثانية                                    </w:t>
            </w:r>
            <w:r w:rsidRPr="00381BAA">
              <w:rPr>
                <w:lang w:bidi="ar-LB"/>
              </w:rPr>
              <w:t xml:space="preserve">  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rtl/>
                <w:lang w:bidi="ar-LB"/>
              </w:rPr>
            </w:pPr>
            <w:r w:rsidRPr="00381BAA">
              <w:rPr>
                <w:lang w:bidi="ar-LB"/>
              </w:rPr>
              <w:t xml:space="preserve">     Introduction to Hospitality Management </w:t>
            </w:r>
            <w:r w:rsidRPr="00381BAA">
              <w:rPr>
                <w:rFonts w:hint="cs"/>
                <w:rtl/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 xml:space="preserve">     </w:t>
            </w:r>
            <w:r w:rsidRPr="00381BAA">
              <w:rPr>
                <w:rFonts w:hint="cs"/>
                <w:rtl/>
                <w:lang w:bidi="ar-LB"/>
              </w:rPr>
              <w:t>مدخل الى الإدارة الفندقية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Financial Math                                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الرياضيات المالية</w:t>
            </w:r>
            <w:r w:rsidRPr="00381BAA">
              <w:rPr>
                <w:lang w:bidi="ar-LB"/>
              </w:rPr>
              <w:t xml:space="preserve">  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Introduction to Statistics  </w:t>
            </w:r>
            <w:r>
              <w:rPr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 xml:space="preserve">   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مدخل الى علم الإحصاء</w:t>
            </w:r>
            <w:r w:rsidRPr="00381BAA">
              <w:rPr>
                <w:lang w:bidi="ar-LB"/>
              </w:rPr>
              <w:t xml:space="preserve">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           Management Principles    </w:t>
            </w:r>
            <w:r>
              <w:rPr>
                <w:lang w:bidi="ar-LB"/>
              </w:rPr>
              <w:t xml:space="preserve">     </w:t>
            </w:r>
            <w:r w:rsidRPr="00381BAA">
              <w:rPr>
                <w:lang w:bidi="ar-LB"/>
              </w:rPr>
              <w:t xml:space="preserve">                                 </w:t>
            </w:r>
            <w:r w:rsidRPr="00381BAA">
              <w:rPr>
                <w:rFonts w:hint="cs"/>
                <w:rtl/>
                <w:lang w:bidi="ar-LB"/>
              </w:rPr>
              <w:t>مبادىء الإدارة العامة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</w:pPr>
            <w:r w:rsidRPr="00381BAA">
              <w:t xml:space="preserve">Microeconomics    </w:t>
            </w:r>
            <w:r>
              <w:t xml:space="preserve">     </w:t>
            </w:r>
            <w:r w:rsidRPr="00381BAA">
              <w:t xml:space="preserve">                                 </w:t>
            </w:r>
            <w:r w:rsidRPr="00381BAA">
              <w:rPr>
                <w:rFonts w:hint="cs"/>
                <w:rtl/>
              </w:rPr>
              <w:t xml:space="preserve"> مبادىء الإقتصاد الجزئي</w:t>
            </w:r>
            <w:r w:rsidRPr="00381BAA">
              <w:t xml:space="preserve">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221EC1" w:rsidP="00810A11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   Sanitation (HACC</w:t>
            </w:r>
            <w:r w:rsidR="00692A5D" w:rsidRPr="00381BAA">
              <w:rPr>
                <w:lang w:bidi="ar-LB"/>
              </w:rPr>
              <w:t xml:space="preserve">P)  </w:t>
            </w:r>
            <w:r w:rsidR="00692A5D">
              <w:rPr>
                <w:lang w:bidi="ar-LB"/>
              </w:rPr>
              <w:t xml:space="preserve">   </w:t>
            </w:r>
            <w:r w:rsidR="00692A5D" w:rsidRPr="00381BAA">
              <w:rPr>
                <w:lang w:bidi="ar-LB"/>
              </w:rPr>
              <w:t xml:space="preserve">                           </w:t>
            </w:r>
            <w:r w:rsidR="00692A5D" w:rsidRPr="00381BAA">
              <w:rPr>
                <w:rFonts w:hint="cs"/>
                <w:rtl/>
                <w:lang w:bidi="ar-LB"/>
              </w:rPr>
              <w:t xml:space="preserve"> الصحة العامة (نظام الهاسب)</w:t>
            </w:r>
            <w:r w:rsidR="00692A5D" w:rsidRPr="00381BAA">
              <w:rPr>
                <w:lang w:bidi="ar-LB"/>
              </w:rPr>
              <w:t xml:space="preserve">    </w:t>
            </w:r>
          </w:p>
        </w:tc>
      </w:tr>
      <w:tr w:rsidR="00692A5D" w:rsidRPr="00381BAA" w:rsidTr="00810A11">
        <w:tc>
          <w:tcPr>
            <w:tcW w:w="1548" w:type="dxa"/>
            <w:tcBorders>
              <w:bottom w:val="double" w:sz="4" w:space="0" w:color="auto"/>
            </w:tcBorders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692A5D" w:rsidRPr="00690526" w:rsidRDefault="00692A5D" w:rsidP="00810A11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  <w:tcBorders>
              <w:bottom w:val="double" w:sz="4" w:space="0" w:color="auto"/>
            </w:tcBorders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Hospitality Accounting (One) </w:t>
            </w:r>
            <w:r>
              <w:rPr>
                <w:lang w:bidi="ar-LB"/>
              </w:rPr>
              <w:t xml:space="preserve">   </w:t>
            </w:r>
            <w:r w:rsidRPr="00381BAA">
              <w:rPr>
                <w:lang w:bidi="ar-LB"/>
              </w:rPr>
              <w:t xml:space="preserve">                </w:t>
            </w:r>
            <w:r w:rsidRPr="00381BAA">
              <w:rPr>
                <w:rFonts w:hint="cs"/>
                <w:rtl/>
                <w:lang w:bidi="ar-LB"/>
              </w:rPr>
              <w:t>المحاسبة الفندقية (الجزء الأول)</w:t>
            </w:r>
          </w:p>
        </w:tc>
      </w:tr>
      <w:tr w:rsidR="00692A5D" w:rsidRPr="00381BAA" w:rsidTr="00810A11"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692A5D" w:rsidRDefault="00692A5D" w:rsidP="00810A11">
            <w:pPr>
              <w:jc w:val="center"/>
              <w:rPr>
                <w:b/>
                <w:bCs/>
                <w:lang w:bidi="ar-LB"/>
              </w:rPr>
            </w:pPr>
          </w:p>
          <w:p w:rsidR="00692A5D" w:rsidRDefault="00692A5D" w:rsidP="00810A11">
            <w:pPr>
              <w:jc w:val="center"/>
              <w:rPr>
                <w:b/>
                <w:bCs/>
                <w:lang w:bidi="ar-LB"/>
              </w:rPr>
            </w:pPr>
            <w:r w:rsidRPr="00487D7A">
              <w:rPr>
                <w:b/>
                <w:bCs/>
                <w:lang w:bidi="ar-LB"/>
              </w:rPr>
              <w:t xml:space="preserve">Practical Courses &amp; Laboratories </w:t>
            </w:r>
            <w:r>
              <w:rPr>
                <w:b/>
                <w:bCs/>
                <w:lang w:bidi="ar-LB"/>
              </w:rPr>
              <w:t xml:space="preserve">                                                                           </w:t>
            </w:r>
            <w:r w:rsidRPr="00487D7A">
              <w:rPr>
                <w:b/>
                <w:bCs/>
                <w:lang w:bidi="ar-LB"/>
              </w:rPr>
              <w:t xml:space="preserve"> </w:t>
            </w:r>
            <w:r w:rsidRPr="00487D7A">
              <w:rPr>
                <w:rFonts w:hint="cs"/>
                <w:b/>
                <w:bCs/>
                <w:rtl/>
                <w:lang w:bidi="ar-LB"/>
              </w:rPr>
              <w:t>المواد التطبيقية و المختبرات</w:t>
            </w:r>
          </w:p>
          <w:p w:rsidR="00692A5D" w:rsidRPr="00487D7A" w:rsidRDefault="00692A5D" w:rsidP="00810A11">
            <w:pPr>
              <w:rPr>
                <w:b/>
                <w:bCs/>
                <w:lang w:bidi="ar-LB"/>
              </w:rPr>
            </w:pPr>
          </w:p>
        </w:tc>
      </w:tr>
      <w:tr w:rsidR="00692A5D" w:rsidTr="006E6EC4">
        <w:trPr>
          <w:trHeight w:val="432"/>
        </w:trPr>
        <w:tc>
          <w:tcPr>
            <w:tcW w:w="1548" w:type="dxa"/>
            <w:tcBorders>
              <w:top w:val="double" w:sz="4" w:space="0" w:color="auto"/>
            </w:tcBorders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  <w:tcBorders>
              <w:top w:val="double" w:sz="4" w:space="0" w:color="auto"/>
            </w:tcBorders>
          </w:tcPr>
          <w:p w:rsidR="00692A5D" w:rsidRPr="00381BAA" w:rsidRDefault="00692A5D" w:rsidP="00810A11">
            <w:pPr>
              <w:jc w:val="right"/>
              <w:rPr>
                <w:rtl/>
                <w:lang w:bidi="ar-LB"/>
              </w:rPr>
            </w:pPr>
            <w:r w:rsidRPr="00381BAA">
              <w:rPr>
                <w:lang w:bidi="ar-LB"/>
              </w:rPr>
              <w:t>Computer Principles</w:t>
            </w:r>
            <w:r w:rsidRPr="00381BAA">
              <w:rPr>
                <w:rFonts w:hint="cs"/>
                <w:rtl/>
                <w:lang w:bidi="ar-LB"/>
              </w:rPr>
              <w:t xml:space="preserve">  مبادىء علم الكمبيوتر                                   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lang w:bidi="ar-LB"/>
              </w:rPr>
              <w:t xml:space="preserve"> </w:t>
            </w:r>
          </w:p>
        </w:tc>
      </w:tr>
      <w:tr w:rsidR="00692A5D" w:rsidTr="006E6EC4">
        <w:trPr>
          <w:trHeight w:val="432"/>
        </w:trPr>
        <w:tc>
          <w:tcPr>
            <w:tcW w:w="1548" w:type="dxa"/>
            <w:tcBorders>
              <w:top w:val="double" w:sz="4" w:space="0" w:color="auto"/>
            </w:tcBorders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92A5D" w:rsidRPr="00163434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200</w:t>
            </w:r>
          </w:p>
        </w:tc>
        <w:tc>
          <w:tcPr>
            <w:tcW w:w="6840" w:type="dxa"/>
            <w:tcBorders>
              <w:top w:val="double" w:sz="4" w:space="0" w:color="auto"/>
            </w:tcBorders>
          </w:tcPr>
          <w:p w:rsidR="00692A5D" w:rsidRDefault="00C17FC0" w:rsidP="006E6EC4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  </w:t>
            </w:r>
            <w:r w:rsidR="00692A5D">
              <w:rPr>
                <w:lang w:bidi="ar-LB"/>
              </w:rPr>
              <w:t>Room’s Division Lab</w:t>
            </w:r>
            <w:r w:rsidR="0062042F">
              <w:rPr>
                <w:lang w:bidi="ar-LB"/>
              </w:rPr>
              <w:t>/Applied work</w:t>
            </w:r>
            <w:r w:rsidR="00221EC1">
              <w:rPr>
                <w:lang w:bidi="ar-LB"/>
              </w:rPr>
              <w:t xml:space="preserve">s                 </w:t>
            </w:r>
            <w:r w:rsidR="00692A5D">
              <w:rPr>
                <w:lang w:bidi="ar-LB"/>
              </w:rPr>
              <w:t xml:space="preserve">      </w:t>
            </w:r>
            <w:r w:rsidR="006E6EC4">
              <w:rPr>
                <w:rFonts w:hint="cs"/>
                <w:rtl/>
                <w:lang w:bidi="ar-LB"/>
              </w:rPr>
              <w:t xml:space="preserve">مختبر الإيواء/الاعمال التطبيقية </w:t>
            </w:r>
            <w:r w:rsidR="00692A5D">
              <w:rPr>
                <w:rFonts w:hint="cs"/>
                <w:rtl/>
                <w:lang w:bidi="ar-LB"/>
              </w:rPr>
              <w:t xml:space="preserve"> </w:t>
            </w:r>
          </w:p>
        </w:tc>
      </w:tr>
      <w:tr w:rsidR="00692A5D" w:rsidTr="006E6EC4">
        <w:trPr>
          <w:trHeight w:val="432"/>
        </w:trPr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92A5D" w:rsidRPr="00163434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692A5D" w:rsidRDefault="00692A5D" w:rsidP="00810A11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>Food Production Lab</w:t>
            </w:r>
            <w:r w:rsidR="0062042F">
              <w:rPr>
                <w:lang w:bidi="ar-LB"/>
              </w:rPr>
              <w:t>/Applied</w:t>
            </w:r>
            <w:r w:rsidR="006E6EC4">
              <w:rPr>
                <w:lang w:bidi="ar-LB"/>
              </w:rPr>
              <w:t xml:space="preserve"> work</w:t>
            </w:r>
            <w:r w:rsidR="0062042F">
              <w:rPr>
                <w:lang w:bidi="ar-LB"/>
              </w:rPr>
              <w:t>s</w:t>
            </w:r>
            <w:r>
              <w:rPr>
                <w:rFonts w:hint="cs"/>
                <w:rtl/>
                <w:lang w:bidi="ar-LB"/>
              </w:rPr>
              <w:t>مختبر الطهو</w:t>
            </w:r>
            <w:r w:rsidR="006E6EC4">
              <w:rPr>
                <w:rFonts w:hint="cs"/>
                <w:rtl/>
                <w:lang w:bidi="ar-LB"/>
              </w:rPr>
              <w:t>/الاعمال التطبيقية</w:t>
            </w:r>
            <w:r>
              <w:rPr>
                <w:rFonts w:hint="cs"/>
                <w:rtl/>
                <w:lang w:bidi="ar-LB"/>
              </w:rPr>
              <w:t xml:space="preserve">                                          </w:t>
            </w:r>
          </w:p>
        </w:tc>
      </w:tr>
      <w:tr w:rsidR="00692A5D" w:rsidTr="006E6EC4">
        <w:trPr>
          <w:trHeight w:val="432"/>
        </w:trPr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92A5D" w:rsidRPr="00163434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692A5D" w:rsidRDefault="00692A5D" w:rsidP="00C17FC0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>Food Service Lab</w:t>
            </w:r>
            <w:r w:rsidR="0062042F">
              <w:rPr>
                <w:lang w:bidi="ar-LB"/>
              </w:rPr>
              <w:t>/Applied</w:t>
            </w:r>
            <w:r w:rsidR="00C17FC0">
              <w:rPr>
                <w:lang w:bidi="ar-LB"/>
              </w:rPr>
              <w:t xml:space="preserve"> work</w:t>
            </w:r>
            <w:r w:rsidR="0062042F">
              <w:rPr>
                <w:lang w:bidi="ar-LB"/>
              </w:rPr>
              <w:t>s</w:t>
            </w:r>
            <w:r w:rsidR="00C17FC0">
              <w:rPr>
                <w:lang w:bidi="ar-LB"/>
              </w:rPr>
              <w:t xml:space="preserve">                                </w:t>
            </w:r>
            <w:r>
              <w:rPr>
                <w:lang w:bidi="ar-LB"/>
              </w:rPr>
              <w:t xml:space="preserve">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الخدم</w:t>
            </w:r>
            <w:r w:rsidR="006E6EC4">
              <w:rPr>
                <w:rFonts w:hint="cs"/>
                <w:rtl/>
                <w:lang w:bidi="ar-LB"/>
              </w:rPr>
              <w:t>ة/الاعمال التطبيقية</w:t>
            </w:r>
            <w:r w:rsidR="00C17FC0">
              <w:rPr>
                <w:rFonts w:hint="cs"/>
                <w:rtl/>
                <w:lang w:bidi="ar-LB"/>
              </w:rPr>
              <w:t xml:space="preserve">                                                                              </w:t>
            </w:r>
            <w:r w:rsidR="00C17FC0">
              <w:rPr>
                <w:lang w:bidi="ar-LB"/>
              </w:rPr>
              <w:t xml:space="preserve">  </w:t>
            </w:r>
            <w:r w:rsidR="006E6EC4">
              <w:rPr>
                <w:rFonts w:hint="cs"/>
                <w:rtl/>
                <w:lang w:bidi="ar-LB"/>
              </w:rPr>
              <w:t xml:space="preserve">                                         </w:t>
            </w:r>
          </w:p>
        </w:tc>
      </w:tr>
      <w:tr w:rsidR="00692A5D" w:rsidRPr="00381BAA" w:rsidTr="00810A11">
        <w:tc>
          <w:tcPr>
            <w:tcW w:w="1548" w:type="dxa"/>
            <w:shd w:val="clear" w:color="auto" w:fill="D9D9D9" w:themeFill="background1" w:themeFillShade="D9"/>
          </w:tcPr>
          <w:p w:rsidR="00692A5D" w:rsidRDefault="00692A5D" w:rsidP="00810A1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92A5D" w:rsidRPr="00173635" w:rsidRDefault="00692A5D" w:rsidP="00810A11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692A5D" w:rsidRDefault="00692A5D" w:rsidP="00810A11"/>
          <w:p w:rsidR="00692A5D" w:rsidRPr="00487D7A" w:rsidRDefault="00692A5D" w:rsidP="00810A11">
            <w:pPr>
              <w:jc w:val="center"/>
              <w:rPr>
                <w:b/>
                <w:bCs/>
                <w:sz w:val="28"/>
                <w:szCs w:val="28"/>
              </w:rPr>
            </w:pPr>
            <w:r w:rsidRPr="00487D7A">
              <w:rPr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692A5D" w:rsidRDefault="00692A5D" w:rsidP="00810A11">
            <w:pPr>
              <w:jc w:val="right"/>
              <w:rPr>
                <w:lang w:bidi="ar-LB"/>
              </w:rPr>
            </w:pPr>
          </w:p>
          <w:p w:rsidR="00692A5D" w:rsidRPr="00381BAA" w:rsidRDefault="00692A5D" w:rsidP="00810A11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533D2A" w:rsidRDefault="00533D2A"/>
    <w:p w:rsidR="00533D2A" w:rsidRDefault="00533D2A"/>
    <w:p w:rsidR="00533D2A" w:rsidRDefault="00533D2A"/>
    <w:p w:rsidR="00533D2A" w:rsidRDefault="00533D2A"/>
    <w:p w:rsidR="00533D2A" w:rsidRDefault="00533D2A"/>
    <w:p w:rsidR="00202F67" w:rsidRPr="001137B6" w:rsidRDefault="00202F67" w:rsidP="00202F67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t xml:space="preserve">Courses’ coefficients </w:t>
      </w:r>
      <w:r>
        <w:rPr>
          <w:b/>
          <w:bCs/>
          <w:sz w:val="28"/>
          <w:szCs w:val="28"/>
          <w:lang w:bidi="ar-LB"/>
        </w:rPr>
        <w:t>for the Second</w:t>
      </w:r>
      <w:r w:rsidRPr="001137B6">
        <w:rPr>
          <w:b/>
          <w:bCs/>
          <w:sz w:val="28"/>
          <w:szCs w:val="28"/>
          <w:lang w:bidi="ar-LB"/>
        </w:rPr>
        <w:t xml:space="preserve"> Year</w:t>
      </w:r>
      <w:r w:rsidR="00405A91">
        <w:rPr>
          <w:b/>
          <w:bCs/>
          <w:sz w:val="28"/>
          <w:szCs w:val="28"/>
          <w:lang w:bidi="ar-LB"/>
        </w:rPr>
        <w:t xml:space="preserve"> (TS2)</w:t>
      </w:r>
      <w:r w:rsidRPr="001137B6">
        <w:rPr>
          <w:b/>
          <w:bCs/>
          <w:sz w:val="28"/>
          <w:szCs w:val="28"/>
          <w:lang w:bidi="ar-LB"/>
        </w:rPr>
        <w:t xml:space="preserve">                           </w:t>
      </w:r>
      <w:r w:rsidRPr="001137B6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>معدلات المواد للسنة الثانية</w:t>
      </w:r>
    </w:p>
    <w:tbl>
      <w:tblPr>
        <w:tblStyle w:val="TableGrid"/>
        <w:tblpPr w:leftFromText="180" w:rightFromText="180" w:vertAnchor="page" w:horzAnchor="margin" w:tblpXSpec="center" w:tblpY="3811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548"/>
        <w:gridCol w:w="1620"/>
        <w:gridCol w:w="6840"/>
      </w:tblGrid>
      <w:tr w:rsidR="00202F67" w:rsidRPr="00CA73D5" w:rsidTr="005E3C9D">
        <w:tc>
          <w:tcPr>
            <w:tcW w:w="1548" w:type="dxa"/>
            <w:shd w:val="clear" w:color="auto" w:fill="D9D9D9" w:themeFill="background1" w:themeFillShade="D9"/>
          </w:tcPr>
          <w:p w:rsidR="00202F67" w:rsidRPr="00F001B9" w:rsidRDefault="00202F67" w:rsidP="005E3C9D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202F67" w:rsidRDefault="00202F67" w:rsidP="005E3C9D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02F67" w:rsidRDefault="00544518" w:rsidP="005E3C9D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السنة الثانية</w:t>
            </w:r>
            <w:r w:rsidR="00202F67">
              <w:rPr>
                <w:rFonts w:hint="cs"/>
                <w:sz w:val="28"/>
                <w:szCs w:val="28"/>
                <w:rtl/>
                <w:lang w:bidi="ar-LB"/>
              </w:rPr>
              <w:t xml:space="preserve">    المعدل</w:t>
            </w:r>
            <w:r w:rsidR="00202F67"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</w:p>
          <w:p w:rsidR="00202F67" w:rsidRDefault="00544518" w:rsidP="005E3C9D">
            <w:pPr>
              <w:jc w:val="center"/>
              <w:rPr>
                <w:sz w:val="18"/>
                <w:szCs w:val="1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Second</w:t>
            </w:r>
            <w:r w:rsidR="00202F67">
              <w:rPr>
                <w:sz w:val="18"/>
                <w:szCs w:val="18"/>
                <w:lang w:bidi="ar-LB"/>
              </w:rPr>
              <w:t xml:space="preserve"> Year</w:t>
            </w:r>
          </w:p>
          <w:p w:rsidR="00202F67" w:rsidRPr="00F001B9" w:rsidRDefault="00202F67" w:rsidP="005E3C9D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Courses’ coefficients</w:t>
            </w:r>
            <w:r w:rsidRPr="00F001B9">
              <w:rPr>
                <w:sz w:val="28"/>
                <w:szCs w:val="28"/>
                <w:lang w:bidi="ar-LB"/>
              </w:rPr>
              <w:t xml:space="preserve">  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202F67" w:rsidRDefault="00202F6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202F67" w:rsidRPr="00CA73D5" w:rsidRDefault="00202F6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</w:pPr>
            <w:r w:rsidRPr="00381BAA">
              <w:t xml:space="preserve">   English as First Language</w:t>
            </w:r>
            <w:r w:rsidRPr="00381BAA">
              <w:rPr>
                <w:rFonts w:hint="cs"/>
                <w:rtl/>
              </w:rPr>
              <w:t xml:space="preserve"> اللغة الإنكليزية الأولى                                 </w:t>
            </w:r>
            <w:r w:rsidRPr="00381BAA">
              <w:t xml:space="preserve">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54451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>English as Second Language</w:t>
            </w:r>
            <w:r w:rsidRPr="00381BAA">
              <w:rPr>
                <w:rFonts w:hint="cs"/>
                <w:rtl/>
                <w:lang w:bidi="ar-LB"/>
              </w:rPr>
              <w:t xml:space="preserve"> الغة الإنكليزية الثانية                           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French as First Language</w:t>
            </w:r>
            <w:r w:rsidRPr="00381BAA">
              <w:rPr>
                <w:rFonts w:hint="cs"/>
                <w:rtl/>
                <w:lang w:bidi="ar-LB"/>
              </w:rPr>
              <w:t xml:space="preserve"> اللغة الفرنسية الإولى                                    </w:t>
            </w:r>
            <w:r w:rsidRPr="00381BAA">
              <w:rPr>
                <w:lang w:bidi="ar-LB"/>
              </w:rPr>
              <w:t xml:space="preserve">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54451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>French as Second Language</w:t>
            </w:r>
            <w:r w:rsidRPr="00381BAA">
              <w:rPr>
                <w:rFonts w:hint="cs"/>
                <w:rtl/>
                <w:lang w:bidi="ar-LB"/>
              </w:rPr>
              <w:t xml:space="preserve"> اللغة الفرنسية الثانية                                    </w:t>
            </w:r>
            <w:r w:rsidRPr="00381BAA">
              <w:rPr>
                <w:lang w:bidi="ar-LB"/>
              </w:rPr>
              <w:t xml:space="preserve">   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r>
              <w:rPr>
                <w:lang w:bidi="ar-LB"/>
              </w:rPr>
              <w:t xml:space="preserve">       </w:t>
            </w:r>
            <w:r w:rsidRPr="00381BAA">
              <w:rPr>
                <w:rFonts w:hint="cs"/>
                <w:rtl/>
                <w:lang w:bidi="ar-LB"/>
              </w:rPr>
              <w:t xml:space="preserve">    </w:t>
            </w:r>
            <w:r w:rsidRPr="00381BAA">
              <w:rPr>
                <w:lang w:bidi="ar-LB"/>
              </w:rPr>
              <w:t>Hosp</w:t>
            </w:r>
            <w:r>
              <w:rPr>
                <w:lang w:bidi="ar-LB"/>
              </w:rPr>
              <w:t xml:space="preserve">itality Accounting (Two)       </w:t>
            </w:r>
            <w:r w:rsidRPr="00381BAA">
              <w:rPr>
                <w:lang w:bidi="ar-LB"/>
              </w:rPr>
              <w:t xml:space="preserve">   </w:t>
            </w:r>
            <w:r>
              <w:rPr>
                <w:lang w:bidi="ar-LB"/>
              </w:rPr>
              <w:t xml:space="preserve">          </w:t>
            </w:r>
            <w:r w:rsidRPr="00381BAA">
              <w:rPr>
                <w:rFonts w:hint="cs"/>
                <w:rtl/>
                <w:lang w:bidi="ar-LB"/>
              </w:rPr>
              <w:t xml:space="preserve">   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rtl/>
                <w:lang w:bidi="ar-LB"/>
              </w:rPr>
              <w:t>الثاني)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rtl/>
                <w:lang w:bidi="ar-LB"/>
              </w:rPr>
              <w:t xml:space="preserve">المحاسبة الفندقية (الجزء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rPr>
                <w:lang w:bidi="ar-LB"/>
              </w:rPr>
            </w:pPr>
            <w:r w:rsidRPr="00381BAA">
              <w:t xml:space="preserve">   </w:t>
            </w:r>
            <w:r>
              <w:rPr>
                <w:rFonts w:hint="cs"/>
                <w:rtl/>
              </w:rPr>
              <w:t xml:space="preserve">           </w:t>
            </w:r>
            <w:r w:rsidRPr="00381BAA">
              <w:t xml:space="preserve"> Food &amp; </w:t>
            </w:r>
            <w:r>
              <w:t xml:space="preserve">Beverage Management            </w:t>
            </w:r>
            <w:r w:rsidRPr="00381BAA">
              <w:t xml:space="preserve">               </w:t>
            </w:r>
            <w:r w:rsidRPr="00381BAA">
              <w:rPr>
                <w:rFonts w:hint="cs"/>
                <w:rtl/>
              </w:rPr>
              <w:t xml:space="preserve"> إدارة الطعام و الشراب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</w:pPr>
            <w:r w:rsidRPr="00381BAA">
              <w:t xml:space="preserve">       Hospitality Marketing  </w:t>
            </w:r>
            <w:r>
              <w:t xml:space="preserve">    </w:t>
            </w:r>
            <w:r w:rsidRPr="00381BAA">
              <w:t xml:space="preserve">                                        </w:t>
            </w:r>
            <w:r w:rsidRPr="00381BAA">
              <w:rPr>
                <w:rFonts w:hint="cs"/>
                <w:rtl/>
              </w:rPr>
              <w:t xml:space="preserve">التسويق الفندقي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Human Resources Management </w:t>
            </w:r>
            <w:r>
              <w:rPr>
                <w:lang w:bidi="ar-LB"/>
              </w:rPr>
              <w:t xml:space="preserve">    </w:t>
            </w:r>
            <w:r w:rsidRPr="00381BAA">
              <w:rPr>
                <w:lang w:bidi="ar-LB"/>
              </w:rPr>
              <w:t xml:space="preserve">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إدارة الموارد البشرية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center"/>
              <w:rPr>
                <w:lang w:bidi="ar-LB"/>
              </w:rPr>
            </w:pPr>
            <w:r>
              <w:rPr>
                <w:lang w:bidi="ar-LB"/>
              </w:rPr>
              <w:t xml:space="preserve">                    </w:t>
            </w:r>
            <w:r w:rsidRPr="00381BAA">
              <w:rPr>
                <w:lang w:bidi="ar-LB"/>
              </w:rPr>
              <w:t xml:space="preserve">Hospitality Laws                            </w:t>
            </w:r>
            <w:r>
              <w:rPr>
                <w:lang w:bidi="ar-LB"/>
              </w:rPr>
              <w:t xml:space="preserve">           </w:t>
            </w:r>
            <w:r w:rsidRPr="00381BAA">
              <w:rPr>
                <w:lang w:bidi="ar-LB"/>
              </w:rPr>
              <w:t xml:space="preserve">    </w:t>
            </w:r>
            <w:r w:rsidRPr="00381BAA">
              <w:rPr>
                <w:rFonts w:hint="cs"/>
                <w:rtl/>
                <w:lang w:bidi="ar-LB"/>
              </w:rPr>
              <w:t xml:space="preserve"> القانون و التشريعات الفندقية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Rooms’ Division Management                                           </w:t>
            </w:r>
            <w:r w:rsidRPr="00381BAA">
              <w:rPr>
                <w:rFonts w:hint="cs"/>
                <w:rtl/>
                <w:lang w:bidi="ar-LB"/>
              </w:rPr>
              <w:t>إدارة الغرف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BE0D0E" w:rsidRDefault="00202F67" w:rsidP="005E3C9D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 </w:t>
            </w:r>
            <w:r w:rsidR="00BE0D0E" w:rsidRPr="00090CAE">
              <w:rPr>
                <w:sz w:val="20"/>
                <w:szCs w:val="20"/>
                <w:lang w:bidi="ar-LB"/>
              </w:rPr>
              <w:t xml:space="preserve"> </w:t>
            </w:r>
            <w:r w:rsidR="00BE0D0E" w:rsidRPr="00BE0D0E">
              <w:rPr>
                <w:lang w:bidi="ar-LB"/>
              </w:rPr>
              <w:t xml:space="preserve">Protocol &amp; Business Etiquette                          </w:t>
            </w:r>
            <w:r w:rsidR="00BE0D0E" w:rsidRPr="00BE0D0E">
              <w:rPr>
                <w:rFonts w:hint="cs"/>
                <w:rtl/>
                <w:lang w:bidi="ar-LB"/>
              </w:rPr>
              <w:t>البروتوكول و قواعد التشريفات</w:t>
            </w:r>
            <w:r w:rsidR="00BE0D0E" w:rsidRPr="00BE0D0E">
              <w:rPr>
                <w:lang w:bidi="ar-LB"/>
              </w:rPr>
              <w:t xml:space="preserve"> </w:t>
            </w:r>
            <w:r w:rsidRPr="00BE0D0E">
              <w:rPr>
                <w:lang w:bidi="ar-LB"/>
              </w:rPr>
              <w:t xml:space="preserve"> </w:t>
            </w:r>
          </w:p>
        </w:tc>
      </w:tr>
      <w:tr w:rsidR="00202F67" w:rsidRPr="00381BAA" w:rsidTr="005E3C9D"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202F67" w:rsidRDefault="00202F67" w:rsidP="005E3C9D">
            <w:pPr>
              <w:jc w:val="center"/>
              <w:rPr>
                <w:b/>
                <w:bCs/>
                <w:lang w:bidi="ar-LB"/>
              </w:rPr>
            </w:pPr>
          </w:p>
          <w:p w:rsidR="00202F67" w:rsidRDefault="00202F67" w:rsidP="005E3C9D">
            <w:pPr>
              <w:jc w:val="center"/>
              <w:rPr>
                <w:b/>
                <w:bCs/>
                <w:lang w:bidi="ar-LB"/>
              </w:rPr>
            </w:pPr>
            <w:r w:rsidRPr="00487D7A">
              <w:rPr>
                <w:b/>
                <w:bCs/>
                <w:lang w:bidi="ar-LB"/>
              </w:rPr>
              <w:t xml:space="preserve">Practical Courses &amp; Laboratories </w:t>
            </w:r>
            <w:r>
              <w:rPr>
                <w:b/>
                <w:bCs/>
                <w:lang w:bidi="ar-LB"/>
              </w:rPr>
              <w:t xml:space="preserve">                                                                           </w:t>
            </w:r>
            <w:r w:rsidRPr="00487D7A">
              <w:rPr>
                <w:b/>
                <w:bCs/>
                <w:lang w:bidi="ar-LB"/>
              </w:rPr>
              <w:t xml:space="preserve"> </w:t>
            </w:r>
            <w:r w:rsidRPr="00487D7A">
              <w:rPr>
                <w:rFonts w:hint="cs"/>
                <w:b/>
                <w:bCs/>
                <w:rtl/>
                <w:lang w:bidi="ar-LB"/>
              </w:rPr>
              <w:t>المواد التطبيقية و المختبرات</w:t>
            </w:r>
          </w:p>
          <w:p w:rsidR="00202F67" w:rsidRPr="00487D7A" w:rsidRDefault="00202F67" w:rsidP="005E3C9D">
            <w:pPr>
              <w:rPr>
                <w:b/>
                <w:bCs/>
                <w:lang w:bidi="ar-LB"/>
              </w:rPr>
            </w:pPr>
          </w:p>
        </w:tc>
      </w:tr>
      <w:tr w:rsidR="00C17FC0" w:rsidTr="005E3C9D">
        <w:tc>
          <w:tcPr>
            <w:tcW w:w="1548" w:type="dxa"/>
            <w:tcBorders>
              <w:top w:val="double" w:sz="4" w:space="0" w:color="auto"/>
            </w:tcBorders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200</w:t>
            </w:r>
          </w:p>
        </w:tc>
        <w:tc>
          <w:tcPr>
            <w:tcW w:w="6840" w:type="dxa"/>
            <w:tcBorders>
              <w:top w:val="double" w:sz="4" w:space="0" w:color="auto"/>
            </w:tcBorders>
          </w:tcPr>
          <w:p w:rsidR="00C17FC0" w:rsidRDefault="00C17FC0" w:rsidP="00C17FC0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  Room’s D</w:t>
            </w:r>
            <w:r w:rsidR="00221EC1">
              <w:rPr>
                <w:lang w:bidi="ar-LB"/>
              </w:rPr>
              <w:t xml:space="preserve">ivision Lab/Applied works             </w:t>
            </w:r>
            <w:r>
              <w:rPr>
                <w:lang w:bidi="ar-LB"/>
              </w:rPr>
              <w:t xml:space="preserve">         </w:t>
            </w:r>
            <w:r>
              <w:rPr>
                <w:rFonts w:hint="cs"/>
                <w:rtl/>
                <w:lang w:bidi="ar-LB"/>
              </w:rPr>
              <w:t xml:space="preserve">مختبر الإيواء/الاعمال التطبيقية  </w:t>
            </w:r>
          </w:p>
        </w:tc>
      </w:tr>
      <w:tr w:rsidR="00C17FC0" w:rsidTr="005E3C9D">
        <w:tc>
          <w:tcPr>
            <w:tcW w:w="1548" w:type="dxa"/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C17FC0" w:rsidRDefault="00B70E86" w:rsidP="00B70E86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Food Production Lab/Applied works 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 xml:space="preserve">               </w:t>
            </w:r>
            <w:r>
              <w:rPr>
                <w:rFonts w:hint="cs"/>
                <w:rtl/>
                <w:lang w:bidi="ar-LB"/>
              </w:rPr>
              <w:t xml:space="preserve">   مختبر الطهو/الاعمال التطبيقية  </w:t>
            </w:r>
            <w:r>
              <w:rPr>
                <w:lang w:bidi="ar-LB"/>
              </w:rPr>
              <w:t xml:space="preserve">   </w:t>
            </w:r>
            <w:r>
              <w:rPr>
                <w:rFonts w:hint="cs"/>
                <w:rtl/>
                <w:lang w:bidi="ar-LB"/>
              </w:rPr>
              <w:t xml:space="preserve">     </w:t>
            </w:r>
            <w:r>
              <w:rPr>
                <w:lang w:bidi="ar-LB"/>
              </w:rPr>
              <w:t xml:space="preserve"> </w:t>
            </w:r>
            <w:r w:rsidR="00C17FC0">
              <w:rPr>
                <w:rFonts w:hint="cs"/>
                <w:rtl/>
                <w:lang w:bidi="ar-LB"/>
              </w:rPr>
              <w:t xml:space="preserve">                      </w:t>
            </w:r>
          </w:p>
        </w:tc>
      </w:tr>
      <w:tr w:rsidR="00C17FC0" w:rsidTr="005E3C9D">
        <w:tc>
          <w:tcPr>
            <w:tcW w:w="1548" w:type="dxa"/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C17FC0" w:rsidRDefault="00BA23F7" w:rsidP="00B70E86">
            <w:pPr>
              <w:rPr>
                <w:lang w:bidi="ar-LB"/>
              </w:rPr>
            </w:pPr>
            <w:r>
              <w:rPr>
                <w:lang w:bidi="ar-LB"/>
              </w:rPr>
              <w:t xml:space="preserve">      </w:t>
            </w:r>
            <w:r w:rsidR="00C17FC0">
              <w:rPr>
                <w:lang w:bidi="ar-LB"/>
              </w:rPr>
              <w:t>Food Servic</w:t>
            </w:r>
            <w:r w:rsidR="00221EC1">
              <w:rPr>
                <w:lang w:bidi="ar-LB"/>
              </w:rPr>
              <w:t>e Lab/Applied works</w:t>
            </w:r>
            <w:r w:rsidR="00C17FC0">
              <w:rPr>
                <w:lang w:bidi="ar-LB"/>
              </w:rPr>
              <w:t xml:space="preserve">   </w:t>
            </w:r>
            <w:r w:rsidR="00B70E86">
              <w:rPr>
                <w:lang w:bidi="ar-LB"/>
              </w:rPr>
              <w:t xml:space="preserve">    </w:t>
            </w:r>
            <w:r w:rsidR="00C17FC0">
              <w:rPr>
                <w:lang w:bidi="ar-LB"/>
              </w:rPr>
              <w:t xml:space="preserve">    </w:t>
            </w:r>
            <w:r w:rsidR="00C17FC0">
              <w:rPr>
                <w:rFonts w:hint="cs"/>
                <w:rtl/>
                <w:lang w:bidi="ar-LB"/>
              </w:rPr>
              <w:t xml:space="preserve"> مختبر الخدمة/الاعمال التطبيقية                                         </w:t>
            </w:r>
          </w:p>
        </w:tc>
      </w:tr>
      <w:tr w:rsidR="00202F67" w:rsidRPr="00381BAA" w:rsidTr="005E3C9D">
        <w:tc>
          <w:tcPr>
            <w:tcW w:w="1548" w:type="dxa"/>
            <w:shd w:val="clear" w:color="auto" w:fill="D9D9D9" w:themeFill="background1" w:themeFillShade="D9"/>
          </w:tcPr>
          <w:p w:rsidR="00202F67" w:rsidRDefault="00202F67" w:rsidP="005E3C9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202F67" w:rsidRPr="00173635" w:rsidRDefault="00202F67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02F67" w:rsidRDefault="00202F67" w:rsidP="005E3C9D"/>
          <w:p w:rsidR="00202F67" w:rsidRPr="00487D7A" w:rsidRDefault="00202F67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 w:rsidRPr="00487D7A">
              <w:rPr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202F67" w:rsidRDefault="00202F67" w:rsidP="005E3C9D">
            <w:pPr>
              <w:jc w:val="right"/>
              <w:rPr>
                <w:lang w:bidi="ar-LB"/>
              </w:rPr>
            </w:pPr>
          </w:p>
          <w:p w:rsidR="00202F67" w:rsidRPr="00381BAA" w:rsidRDefault="00202F67" w:rsidP="005E3C9D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/>
    <w:p w:rsidR="00202F67" w:rsidRDefault="00202F67"/>
    <w:p w:rsidR="00202F67" w:rsidRDefault="00202F67"/>
    <w:p w:rsidR="006B4110" w:rsidRDefault="006B4110"/>
    <w:p w:rsidR="006B4110" w:rsidRDefault="006B4110"/>
    <w:p w:rsidR="00544518" w:rsidRPr="001137B6" w:rsidRDefault="00544518" w:rsidP="00544518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t xml:space="preserve">Courses’ coefficients </w:t>
      </w:r>
      <w:r w:rsidR="00405A91">
        <w:rPr>
          <w:b/>
          <w:bCs/>
          <w:sz w:val="28"/>
          <w:szCs w:val="28"/>
          <w:lang w:bidi="ar-LB"/>
        </w:rPr>
        <w:t>for Official Exam (TS)</w:t>
      </w:r>
      <w:r w:rsidRPr="001137B6">
        <w:rPr>
          <w:b/>
          <w:bCs/>
          <w:sz w:val="28"/>
          <w:szCs w:val="28"/>
          <w:lang w:bidi="ar-LB"/>
        </w:rPr>
        <w:t xml:space="preserve">                   </w:t>
      </w:r>
      <w:r w:rsidRPr="001137B6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B6655F">
        <w:rPr>
          <w:rFonts w:hint="cs"/>
          <w:b/>
          <w:bCs/>
          <w:sz w:val="28"/>
          <w:szCs w:val="28"/>
          <w:rtl/>
          <w:lang w:bidi="ar-LB"/>
        </w:rPr>
        <w:t xml:space="preserve">معدلات المواد للإمتحانات الرسمية </w:t>
      </w:r>
    </w:p>
    <w:tbl>
      <w:tblPr>
        <w:tblStyle w:val="TableGrid"/>
        <w:tblpPr w:leftFromText="180" w:rightFromText="180" w:vertAnchor="page" w:horzAnchor="margin" w:tblpXSpec="center" w:tblpY="3481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368"/>
        <w:gridCol w:w="1620"/>
        <w:gridCol w:w="7020"/>
      </w:tblGrid>
      <w:tr w:rsidR="00D80427" w:rsidRPr="00CA73D5" w:rsidTr="005E3C9D">
        <w:tc>
          <w:tcPr>
            <w:tcW w:w="1368" w:type="dxa"/>
            <w:shd w:val="clear" w:color="auto" w:fill="D9D9D9" w:themeFill="background1" w:themeFillShade="D9"/>
          </w:tcPr>
          <w:p w:rsidR="00D80427" w:rsidRPr="00572E9D" w:rsidRDefault="00D80427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المعدلات</w:t>
            </w:r>
          </w:p>
          <w:p w:rsidR="00D80427" w:rsidRPr="00572E9D" w:rsidRDefault="00D80427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b/>
                <w:bCs/>
                <w:sz w:val="18"/>
                <w:szCs w:val="18"/>
                <w:lang w:bidi="ar-LB"/>
              </w:rPr>
              <w:t>Courses’ coefficients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80427" w:rsidRDefault="00572E9D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المدة</w:t>
            </w:r>
          </w:p>
          <w:p w:rsidR="00572E9D" w:rsidRPr="00572E9D" w:rsidRDefault="00572E9D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>
              <w:rPr>
                <w:b/>
                <w:bCs/>
                <w:sz w:val="28"/>
                <w:szCs w:val="28"/>
                <w:lang w:bidi="ar-LB"/>
              </w:rPr>
              <w:t>Duration</w:t>
            </w:r>
          </w:p>
        </w:tc>
        <w:tc>
          <w:tcPr>
            <w:tcW w:w="70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D80427" w:rsidRPr="00CA73D5" w:rsidRDefault="00D8042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</w:rPr>
              <w:t>90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</w:pPr>
            <w:r>
              <w:t xml:space="preserve">  First Foreign</w:t>
            </w:r>
            <w:r w:rsidRPr="00381BAA">
              <w:t xml:space="preserve"> Language</w:t>
            </w:r>
            <w:r>
              <w:rPr>
                <w:rFonts w:hint="cs"/>
                <w:rtl/>
              </w:rPr>
              <w:t xml:space="preserve"> اللغة الاجنبية</w:t>
            </w:r>
            <w:r w:rsidRPr="00381BAA">
              <w:rPr>
                <w:rFonts w:hint="cs"/>
                <w:rtl/>
              </w:rPr>
              <w:t xml:space="preserve"> الأولى                                 </w:t>
            </w:r>
            <w:r w:rsidRPr="00381BAA">
              <w:t xml:space="preserve">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Second Foreign </w:t>
            </w:r>
            <w:r w:rsidRPr="00381BAA">
              <w:rPr>
                <w:lang w:bidi="ar-LB"/>
              </w:rPr>
              <w:t xml:space="preserve"> Language</w:t>
            </w:r>
            <w:r w:rsidRPr="00381BAA">
              <w:rPr>
                <w:rFonts w:hint="cs"/>
                <w:rtl/>
                <w:lang w:bidi="ar-LB"/>
              </w:rPr>
              <w:t xml:space="preserve"> ال</w:t>
            </w:r>
            <w:r>
              <w:rPr>
                <w:rFonts w:hint="cs"/>
                <w:rtl/>
                <w:lang w:bidi="ar-LB"/>
              </w:rPr>
              <w:t>لغة الاجنبية</w:t>
            </w:r>
            <w:r w:rsidRPr="00381BAA">
              <w:rPr>
                <w:rFonts w:hint="cs"/>
                <w:rtl/>
                <w:lang w:bidi="ar-LB"/>
              </w:rPr>
              <w:t xml:space="preserve"> الثانية                           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r>
              <w:rPr>
                <w:lang w:bidi="ar-LB"/>
              </w:rPr>
              <w:t xml:space="preserve">          </w:t>
            </w:r>
            <w:r w:rsidRPr="00381BAA">
              <w:rPr>
                <w:rFonts w:hint="cs"/>
                <w:rtl/>
                <w:lang w:bidi="ar-LB"/>
              </w:rPr>
              <w:t xml:space="preserve">    </w:t>
            </w:r>
            <w:r>
              <w:rPr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>Hosp</w:t>
            </w:r>
            <w:r>
              <w:rPr>
                <w:lang w:bidi="ar-LB"/>
              </w:rPr>
              <w:t xml:space="preserve">itality Accounting                                          </w:t>
            </w:r>
            <w:r w:rsidRPr="00381BAA"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المحاسبة الفندقية </w:t>
            </w:r>
            <w:r w:rsidRPr="00381BAA">
              <w:rPr>
                <w:rFonts w:hint="cs"/>
                <w:rtl/>
                <w:lang w:bidi="ar-LB"/>
              </w:rPr>
              <w:t xml:space="preserve">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rPr>
                <w:lang w:bidi="ar-LB"/>
              </w:rPr>
            </w:pPr>
            <w:r w:rsidRPr="00381BAA">
              <w:t xml:space="preserve">   </w:t>
            </w:r>
            <w:r>
              <w:rPr>
                <w:rFonts w:hint="cs"/>
                <w:rtl/>
              </w:rPr>
              <w:t xml:space="preserve">           </w:t>
            </w:r>
            <w:r w:rsidRPr="00381BAA">
              <w:t xml:space="preserve"> Food &amp; </w:t>
            </w:r>
            <w:r>
              <w:t xml:space="preserve">Beverage Management            </w:t>
            </w:r>
            <w:r w:rsidRPr="00381BAA">
              <w:t xml:space="preserve">               </w:t>
            </w:r>
            <w:r w:rsidRPr="00381BAA">
              <w:rPr>
                <w:rFonts w:hint="cs"/>
                <w:rtl/>
              </w:rPr>
              <w:t xml:space="preserve"> إدارة الطعام و الشراب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</w:rPr>
              <w:t>90 دقسقة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</w:pPr>
            <w:r w:rsidRPr="00381BAA">
              <w:t xml:space="preserve">       Hospitality Marketing  </w:t>
            </w:r>
            <w:r>
              <w:t xml:space="preserve">    </w:t>
            </w:r>
            <w:r w:rsidRPr="00381BAA">
              <w:t xml:space="preserve">                                        </w:t>
            </w:r>
            <w:r w:rsidRPr="00381BAA">
              <w:rPr>
                <w:rFonts w:hint="cs"/>
                <w:rtl/>
              </w:rPr>
              <w:t xml:space="preserve">التسويق الفندقي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Human Resources Management </w:t>
            </w:r>
            <w:r>
              <w:rPr>
                <w:lang w:bidi="ar-LB"/>
              </w:rPr>
              <w:t xml:space="preserve">    </w:t>
            </w:r>
            <w:r w:rsidRPr="00381BAA">
              <w:rPr>
                <w:lang w:bidi="ar-LB"/>
              </w:rPr>
              <w:t xml:space="preserve">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إدارة الموارد البشرية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center"/>
              <w:rPr>
                <w:lang w:bidi="ar-LB"/>
              </w:rPr>
            </w:pPr>
            <w:r>
              <w:rPr>
                <w:lang w:bidi="ar-LB"/>
              </w:rPr>
              <w:t xml:space="preserve">                    </w:t>
            </w:r>
            <w:r w:rsidRPr="00381BAA">
              <w:rPr>
                <w:lang w:bidi="ar-LB"/>
              </w:rPr>
              <w:t xml:space="preserve">Hospitality Laws                            </w:t>
            </w:r>
            <w:r>
              <w:rPr>
                <w:lang w:bidi="ar-LB"/>
              </w:rPr>
              <w:t xml:space="preserve">           </w:t>
            </w:r>
            <w:r w:rsidRPr="00381BAA">
              <w:rPr>
                <w:lang w:bidi="ar-LB"/>
              </w:rPr>
              <w:t xml:space="preserve">    </w:t>
            </w:r>
            <w:r w:rsidRPr="00381BAA">
              <w:rPr>
                <w:rFonts w:hint="cs"/>
                <w:rtl/>
                <w:lang w:bidi="ar-LB"/>
              </w:rPr>
              <w:t xml:space="preserve"> القانون و التشريعات الفندقية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Rooms’ Division Management                                           </w:t>
            </w:r>
            <w:r w:rsidRPr="00381BAA">
              <w:rPr>
                <w:rFonts w:hint="cs"/>
                <w:rtl/>
                <w:lang w:bidi="ar-LB"/>
              </w:rPr>
              <w:t>إدارة الغرف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20" w:type="dxa"/>
          </w:tcPr>
          <w:p w:rsidR="00D80427" w:rsidRPr="0032323F" w:rsidRDefault="00BE0D0E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>
              <w:rPr>
                <w:rFonts w:hint="cs"/>
                <w:rtl/>
                <w:lang w:bidi="ar-LB"/>
              </w:rPr>
              <w:t xml:space="preserve"> </w:t>
            </w:r>
            <w:r w:rsidR="00BE0D0E" w:rsidRPr="00BE0D0E">
              <w:rPr>
                <w:lang w:bidi="ar-LB"/>
              </w:rPr>
              <w:t xml:space="preserve"> Protocol &amp; Business Etiquette                          </w:t>
            </w:r>
            <w:r w:rsidR="00BE0D0E" w:rsidRPr="00BE0D0E">
              <w:rPr>
                <w:rFonts w:hint="cs"/>
                <w:rtl/>
                <w:lang w:bidi="ar-LB"/>
              </w:rPr>
              <w:t>البروتوكول و قواعد التشريفات</w:t>
            </w:r>
            <w:r w:rsidR="00BE0D0E" w:rsidRPr="00BE0D0E">
              <w:rPr>
                <w:lang w:bidi="ar-LB"/>
              </w:rPr>
              <w:t xml:space="preserve">  </w:t>
            </w:r>
            <w:r>
              <w:rPr>
                <w:lang w:bidi="ar-LB"/>
              </w:rPr>
              <w:t xml:space="preserve"> </w:t>
            </w:r>
          </w:p>
        </w:tc>
      </w:tr>
      <w:tr w:rsidR="0032323F" w:rsidRPr="00381BAA" w:rsidTr="005E3C9D">
        <w:trPr>
          <w:trHeight w:val="576"/>
        </w:trPr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2323F" w:rsidRPr="0032323F" w:rsidRDefault="0032323F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32323F">
              <w:rPr>
                <w:b/>
                <w:bCs/>
                <w:sz w:val="28"/>
                <w:szCs w:val="28"/>
                <w:lang w:bidi="ar-LB"/>
              </w:rPr>
              <w:t xml:space="preserve">Practical Courses &amp; Laboratories         </w:t>
            </w:r>
            <w:r w:rsidRPr="0032323F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المواد التطبيقية و المختبرات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  <w:tcBorders>
              <w:top w:val="double" w:sz="4" w:space="0" w:color="auto"/>
            </w:tcBorders>
          </w:tcPr>
          <w:p w:rsidR="00D80427" w:rsidRPr="00BE0D0E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BE0D0E">
              <w:rPr>
                <w:rFonts w:cstheme="minorHAnsi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 دقيقة</w:t>
            </w:r>
          </w:p>
        </w:tc>
        <w:tc>
          <w:tcPr>
            <w:tcW w:w="7020" w:type="dxa"/>
            <w:tcBorders>
              <w:top w:val="double" w:sz="4" w:space="0" w:color="auto"/>
            </w:tcBorders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Room’s Division Lab               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الإيواء</w:t>
            </w:r>
            <w:r>
              <w:rPr>
                <w:lang w:bidi="ar-LB"/>
              </w:rPr>
              <w:t xml:space="preserve">  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</w:tcPr>
          <w:p w:rsidR="00D80427" w:rsidRPr="00BE0D0E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BE0D0E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620" w:type="dxa"/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240 دقيقة</w:t>
            </w:r>
          </w:p>
        </w:tc>
        <w:tc>
          <w:tcPr>
            <w:tcW w:w="7020" w:type="dxa"/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>Food Production Lab</w:t>
            </w:r>
            <w:r>
              <w:rPr>
                <w:rFonts w:hint="cs"/>
                <w:rtl/>
                <w:lang w:bidi="ar-LB"/>
              </w:rPr>
              <w:t xml:space="preserve">مختبر الطهو                                          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</w:tcPr>
          <w:p w:rsidR="00D80427" w:rsidRPr="00BE0D0E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BE0D0E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620" w:type="dxa"/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240 دقيقة</w:t>
            </w:r>
          </w:p>
        </w:tc>
        <w:tc>
          <w:tcPr>
            <w:tcW w:w="7020" w:type="dxa"/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Food Service Lab                  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الخدمة</w:t>
            </w:r>
            <w:r>
              <w:rPr>
                <w:lang w:bidi="ar-LB"/>
              </w:rPr>
              <w:t xml:space="preserve">       </w:t>
            </w:r>
          </w:p>
        </w:tc>
      </w:tr>
      <w:tr w:rsidR="00D80427" w:rsidRPr="00381BAA" w:rsidTr="005E3C9D">
        <w:tc>
          <w:tcPr>
            <w:tcW w:w="1368" w:type="dxa"/>
            <w:shd w:val="clear" w:color="auto" w:fill="D9D9D9" w:themeFill="background1" w:themeFillShade="D9"/>
          </w:tcPr>
          <w:p w:rsidR="00D80427" w:rsidRDefault="00D80427" w:rsidP="005E3C9D"/>
          <w:p w:rsidR="00D80427" w:rsidRPr="00487D7A" w:rsidRDefault="00E85D74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lang w:bidi="ar-LB"/>
              </w:rPr>
            </w:pPr>
          </w:p>
        </w:tc>
        <w:tc>
          <w:tcPr>
            <w:tcW w:w="70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lang w:bidi="ar-LB"/>
              </w:rPr>
            </w:pPr>
          </w:p>
          <w:p w:rsidR="00D80427" w:rsidRPr="00381BAA" w:rsidRDefault="00D80427" w:rsidP="005E3C9D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544518" w:rsidRDefault="00544518" w:rsidP="00544518"/>
    <w:p w:rsidR="00860428" w:rsidRDefault="00860428" w:rsidP="009227C5">
      <w:pPr>
        <w:rPr>
          <w:rtl/>
        </w:rPr>
      </w:pPr>
    </w:p>
    <w:p w:rsidR="00202F67" w:rsidRDefault="00C75B2C" w:rsidP="00C75B2C">
      <w:r>
        <w:lastRenderedPageBreak/>
        <w:t xml:space="preserve">            </w:t>
      </w:r>
      <w:r w:rsidR="004B43D1">
        <w:t xml:space="preserve">                      </w:t>
      </w:r>
      <w:r>
        <w:t xml:space="preserve">       </w:t>
      </w:r>
      <w:r w:rsidR="00CA4D84">
        <w:rPr>
          <w:noProof/>
        </w:rPr>
        <w:drawing>
          <wp:inline distT="0" distB="0" distL="0" distR="0">
            <wp:extent cx="3609975" cy="2581275"/>
            <wp:effectExtent l="19050" t="0" r="9525" b="0"/>
            <wp:docPr id="3" name="Picture 2" descr="C:\Program Files (x86)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F67" w:rsidRDefault="00202F67"/>
    <w:p w:rsidR="00202F67" w:rsidRPr="0079308C" w:rsidRDefault="00C75B2C" w:rsidP="0079308C">
      <w:pPr>
        <w:jc w:val="center"/>
        <w:rPr>
          <w:b/>
          <w:bCs/>
          <w:sz w:val="48"/>
          <w:szCs w:val="48"/>
          <w:rtl/>
          <w:lang w:bidi="ar-LB"/>
        </w:rPr>
      </w:pPr>
      <w:r w:rsidRPr="000A72C1">
        <w:rPr>
          <w:b/>
          <w:bCs/>
          <w:sz w:val="48"/>
          <w:szCs w:val="48"/>
          <w:lang w:val="fr-FR"/>
        </w:rPr>
        <w:t>Courses list, descriptions, and syllabus</w:t>
      </w:r>
    </w:p>
    <w:p w:rsidR="00202F67" w:rsidRPr="000A72C1" w:rsidRDefault="00F96CD7" w:rsidP="00F96CD7">
      <w:pPr>
        <w:jc w:val="center"/>
        <w:rPr>
          <w:b/>
          <w:bCs/>
          <w:sz w:val="48"/>
          <w:szCs w:val="48"/>
          <w:lang w:val="fr-FR"/>
        </w:rPr>
      </w:pPr>
      <w:r w:rsidRPr="000A72C1">
        <w:rPr>
          <w:b/>
          <w:bCs/>
          <w:sz w:val="48"/>
          <w:szCs w:val="48"/>
          <w:lang w:val="fr-FR"/>
        </w:rPr>
        <w:t>(TS</w:t>
      </w:r>
      <w:r w:rsidR="0019051F" w:rsidRPr="000A72C1">
        <w:rPr>
          <w:b/>
          <w:bCs/>
          <w:sz w:val="48"/>
          <w:szCs w:val="48"/>
          <w:lang w:val="fr-FR"/>
        </w:rPr>
        <w:t>1</w:t>
      </w:r>
      <w:r w:rsidRPr="000A72C1">
        <w:rPr>
          <w:b/>
          <w:bCs/>
          <w:sz w:val="48"/>
          <w:szCs w:val="48"/>
          <w:lang w:val="fr-FR"/>
        </w:rPr>
        <w:t>)</w:t>
      </w:r>
    </w:p>
    <w:p w:rsidR="00202F67" w:rsidRPr="000A72C1" w:rsidRDefault="000D1D72">
      <w:pPr>
        <w:rPr>
          <w:lang w:val="fr-FR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55pt;margin-top:7.7pt;width:494.95pt;height:333.95pt;z-index:251660288;mso-width-relative:margin;mso-height-relative:margin">
            <o:extrusion v:ext="view" on="t" viewpoint="-34.72222mm,34.72222mm" viewpointorigin="-.5,.5" skewangle="45" lightposition="-50000" lightposition2="50000"/>
            <v:textbox>
              <w:txbxContent>
                <w:p w:rsidR="004E161E" w:rsidRPr="008C38EE" w:rsidRDefault="004E161E" w:rsidP="00F96CD7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8C38EE">
                    <w:rPr>
                      <w:sz w:val="28"/>
                      <w:szCs w:val="28"/>
                      <w:u w:val="single"/>
                    </w:rPr>
                    <w:t>Page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</w:rPr>
                    <w:t>English as First Language</w:t>
                  </w:r>
                  <w:r>
                    <w:rPr>
                      <w:sz w:val="28"/>
                      <w:szCs w:val="28"/>
                    </w:rPr>
                    <w:t>.........................................................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B61C49">
                    <w:rPr>
                      <w:sz w:val="28"/>
                      <w:szCs w:val="28"/>
                    </w:rPr>
                    <w:t>01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English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>07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First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>12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18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Introduction to Statistics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23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</w:rPr>
                    <w:t>Microeconomics</w:t>
                  </w:r>
                  <w:r>
                    <w:rPr>
                      <w:sz w:val="28"/>
                      <w:szCs w:val="28"/>
                    </w:rPr>
                    <w:t>......................................................................</w:t>
                  </w:r>
                  <w:r w:rsidR="00B61C49">
                    <w:rPr>
                      <w:sz w:val="28"/>
                      <w:szCs w:val="28"/>
                    </w:rPr>
                    <w:tab/>
                    <w:t>27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Introduction to Hospitality Management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33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Financial Math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42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Management Principles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48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Sanitation (HACCP)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55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Hospitality Accounting (One)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63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Computer Principles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68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Rooms’ Division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76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Food Production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81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Food Service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</w:t>
                  </w:r>
                  <w:r w:rsidR="00A344BD">
                    <w:rPr>
                      <w:sz w:val="28"/>
                      <w:szCs w:val="28"/>
                      <w:lang w:bidi="ar-LB"/>
                    </w:rPr>
                    <w:tab/>
                    <w:t>94</w:t>
                  </w:r>
                </w:p>
                <w:p w:rsidR="004E161E" w:rsidRDefault="004E161E" w:rsidP="008C38EE">
                  <w:pPr>
                    <w:ind w:left="360"/>
                    <w:rPr>
                      <w:lang w:bidi="ar-LB"/>
                    </w:rPr>
                  </w:pPr>
                </w:p>
                <w:p w:rsidR="004E161E" w:rsidRDefault="004E161E" w:rsidP="008C38EE">
                  <w:pPr>
                    <w:ind w:left="360"/>
                    <w:rPr>
                      <w:lang w:bidi="ar-LB"/>
                    </w:rPr>
                  </w:pPr>
                </w:p>
                <w:p w:rsidR="004E161E" w:rsidRPr="008C38EE" w:rsidRDefault="004E161E" w:rsidP="008C38EE">
                  <w:pPr>
                    <w:ind w:left="360"/>
                    <w:rPr>
                      <w:lang w:bidi="ar-LB"/>
                    </w:rPr>
                  </w:pPr>
                  <w:r w:rsidRPr="008C38EE">
                    <w:rPr>
                      <w:rFonts w:hint="cs"/>
                      <w:rtl/>
                      <w:lang w:bidi="ar-LB"/>
                    </w:rPr>
                    <w:t xml:space="preserve">  </w:t>
                  </w:r>
                  <w:r w:rsidRPr="008C38EE">
                    <w:rPr>
                      <w:lang w:bidi="ar-LB"/>
                    </w:rPr>
                    <w:t xml:space="preserve">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        </w:t>
                  </w:r>
                  <w:r w:rsidRPr="008C38EE">
                    <w:rPr>
                      <w:lang w:bidi="ar-LB"/>
                    </w:rPr>
                    <w:t xml:space="preserve">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</w:p>
              </w:txbxContent>
            </v:textbox>
          </v:shape>
        </w:pict>
      </w:r>
    </w:p>
    <w:p w:rsidR="00202F67" w:rsidRPr="000A72C1" w:rsidRDefault="00202F67">
      <w:pPr>
        <w:rPr>
          <w:lang w:val="fr-FR"/>
        </w:rPr>
      </w:pPr>
    </w:p>
    <w:p w:rsidR="00202F67" w:rsidRPr="000A72C1" w:rsidRDefault="00202F67">
      <w:pPr>
        <w:rPr>
          <w:lang w:val="fr-FR"/>
        </w:rPr>
      </w:pPr>
    </w:p>
    <w:p w:rsidR="008C38EE" w:rsidRPr="000A72C1" w:rsidRDefault="008C38EE">
      <w:pPr>
        <w:rPr>
          <w:lang w:val="fr-FR"/>
        </w:rPr>
      </w:pPr>
    </w:p>
    <w:p w:rsidR="008C38EE" w:rsidRPr="000A72C1" w:rsidRDefault="008C38EE">
      <w:pPr>
        <w:rPr>
          <w:lang w:val="fr-FR"/>
        </w:rPr>
      </w:pPr>
    </w:p>
    <w:p w:rsidR="008C38EE" w:rsidRPr="000A72C1" w:rsidRDefault="008C38EE">
      <w:pPr>
        <w:rPr>
          <w:lang w:val="fr-FR"/>
        </w:rPr>
      </w:pPr>
    </w:p>
    <w:p w:rsidR="008C38EE" w:rsidRPr="000A72C1" w:rsidRDefault="008C38EE">
      <w:pPr>
        <w:rPr>
          <w:lang w:val="fr-FR"/>
        </w:rPr>
      </w:pPr>
    </w:p>
    <w:p w:rsidR="006029B0" w:rsidRDefault="006029B0" w:rsidP="00B66CAD">
      <w:pPr>
        <w:jc w:val="center"/>
        <w:rPr>
          <w:rFonts w:ascii="Times New Roman" w:hAnsi="Times New Roman" w:cs="Times New Roman"/>
        </w:rPr>
      </w:pPr>
      <w:r w:rsidRPr="006029B0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609975" cy="2581275"/>
            <wp:effectExtent l="19050" t="0" r="9525" b="0"/>
            <wp:docPr id="1" name="Picture 2" descr="C:\Program Files (x86)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9B0" w:rsidRDefault="006029B0" w:rsidP="006029B0">
      <w:pPr>
        <w:rPr>
          <w:rFonts w:ascii="Times New Roman" w:hAnsi="Times New Roman" w:cs="Times New Roman"/>
        </w:rPr>
      </w:pPr>
    </w:p>
    <w:p w:rsidR="006029B0" w:rsidRPr="0079308C" w:rsidRDefault="006029B0" w:rsidP="006029B0">
      <w:pPr>
        <w:jc w:val="center"/>
        <w:rPr>
          <w:b/>
          <w:bCs/>
          <w:sz w:val="48"/>
          <w:szCs w:val="48"/>
          <w:rtl/>
          <w:lang w:bidi="ar-LB"/>
        </w:rPr>
      </w:pPr>
      <w:r w:rsidRPr="000A72C1">
        <w:rPr>
          <w:b/>
          <w:bCs/>
          <w:sz w:val="48"/>
          <w:szCs w:val="48"/>
          <w:lang w:val="fr-FR"/>
        </w:rPr>
        <w:t>Courses list, descriptions, and syllabus</w:t>
      </w:r>
    </w:p>
    <w:p w:rsidR="006029B0" w:rsidRPr="000A72C1" w:rsidRDefault="006029B0" w:rsidP="006029B0">
      <w:pPr>
        <w:jc w:val="center"/>
        <w:rPr>
          <w:b/>
          <w:bCs/>
          <w:sz w:val="48"/>
          <w:szCs w:val="48"/>
          <w:lang w:val="fr-FR"/>
        </w:rPr>
      </w:pPr>
      <w:r w:rsidRPr="000A72C1">
        <w:rPr>
          <w:b/>
          <w:bCs/>
          <w:sz w:val="48"/>
          <w:szCs w:val="48"/>
          <w:lang w:val="fr-FR"/>
        </w:rPr>
        <w:t>(TS</w:t>
      </w:r>
      <w:r w:rsidR="0019051F" w:rsidRPr="000A72C1">
        <w:rPr>
          <w:b/>
          <w:bCs/>
          <w:sz w:val="48"/>
          <w:szCs w:val="48"/>
          <w:lang w:val="fr-FR"/>
        </w:rPr>
        <w:t>2</w:t>
      </w:r>
      <w:r w:rsidRPr="000A72C1">
        <w:rPr>
          <w:b/>
          <w:bCs/>
          <w:sz w:val="48"/>
          <w:szCs w:val="48"/>
          <w:lang w:val="fr-FR"/>
        </w:rPr>
        <w:t>)</w:t>
      </w:r>
    </w:p>
    <w:p w:rsidR="008C38EE" w:rsidRPr="006029B0" w:rsidRDefault="000D1D72" w:rsidP="006029B0">
      <w:pPr>
        <w:tabs>
          <w:tab w:val="left" w:pos="24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TW"/>
        </w:rPr>
        <w:pict>
          <v:shape id="_x0000_s1028" type="#_x0000_t202" style="position:absolute;margin-left:0;margin-top:0;width:498.15pt;height:333.4pt;z-index:251662336;mso-position-horizontal:center;mso-width-relative:margin;mso-height-relative:margin">
            <o:extrusion v:ext="view" on="t" viewpoint="-34.72222mm,34.72222mm" viewpointorigin="-.5,.5" skewangle="45" lightposition="-50000" lightposition2="50000"/>
            <v:textbox>
              <w:txbxContent>
                <w:p w:rsidR="004E161E" w:rsidRPr="003E3697" w:rsidRDefault="004E161E" w:rsidP="0019051F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3E3697">
                    <w:rPr>
                      <w:sz w:val="28"/>
                      <w:szCs w:val="28"/>
                      <w:u w:val="single"/>
                    </w:rPr>
                    <w:t>Page</w:t>
                  </w:r>
                </w:p>
                <w:p w:rsidR="004E161E" w:rsidRPr="0019051F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19051F">
                    <w:rPr>
                      <w:sz w:val="28"/>
                      <w:szCs w:val="28"/>
                    </w:rPr>
                    <w:t>English as First Language</w:t>
                  </w:r>
                  <w:r>
                    <w:rPr>
                      <w:sz w:val="28"/>
                      <w:szCs w:val="28"/>
                    </w:rPr>
                    <w:t>..................................................................</w:t>
                  </w:r>
                  <w:r w:rsidR="00F24023">
                    <w:rPr>
                      <w:sz w:val="28"/>
                      <w:szCs w:val="28"/>
                    </w:rPr>
                    <w:tab/>
                  </w:r>
                  <w:r w:rsidR="00C657F6">
                    <w:rPr>
                      <w:sz w:val="28"/>
                      <w:szCs w:val="28"/>
                    </w:rPr>
                    <w:t>105</w:t>
                  </w:r>
                </w:p>
                <w:p w:rsidR="004E161E" w:rsidRPr="0019051F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English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108</w:t>
                  </w:r>
                </w:p>
                <w:p w:rsidR="004E161E" w:rsidRPr="0019051F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First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111</w:t>
                  </w:r>
                </w:p>
                <w:p w:rsidR="004E161E" w:rsidRPr="0019051F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113</w:t>
                  </w:r>
                </w:p>
                <w:p w:rsidR="004E161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19051F">
                    <w:rPr>
                      <w:sz w:val="28"/>
                      <w:szCs w:val="28"/>
                      <w:lang w:bidi="ar-LB"/>
                    </w:rPr>
                    <w:t>Hospitality Accounting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(Two)...........................................................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115</w:t>
                  </w:r>
                  <w:r w:rsidRPr="0019051F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</w:p>
                <w:p w:rsidR="004E161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6949EE">
                    <w:rPr>
                      <w:sz w:val="28"/>
                      <w:szCs w:val="28"/>
                    </w:rPr>
                    <w:t>Food &amp; Beverage Management</w:t>
                  </w:r>
                  <w:r>
                    <w:rPr>
                      <w:sz w:val="28"/>
                      <w:szCs w:val="28"/>
                    </w:rPr>
                    <w:t>.......................................................</w:t>
                  </w:r>
                  <w:r w:rsidR="00C657F6">
                    <w:rPr>
                      <w:sz w:val="28"/>
                      <w:szCs w:val="28"/>
                    </w:rPr>
                    <w:tab/>
                    <w:t>120</w:t>
                  </w:r>
                </w:p>
                <w:p w:rsidR="00A52D28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6949EE">
                    <w:rPr>
                      <w:sz w:val="28"/>
                      <w:szCs w:val="28"/>
                    </w:rPr>
                    <w:t>Hospitality Marketing</w:t>
                  </w:r>
                  <w:r w:rsidR="00AB2BD0">
                    <w:rPr>
                      <w:sz w:val="28"/>
                      <w:szCs w:val="28"/>
                    </w:rPr>
                    <w:t>......................................................................</w:t>
                  </w:r>
                  <w:r w:rsidR="00AB2BD0">
                    <w:rPr>
                      <w:sz w:val="28"/>
                      <w:szCs w:val="28"/>
                    </w:rPr>
                    <w:tab/>
                    <w:t>128</w:t>
                  </w:r>
                </w:p>
                <w:p w:rsidR="004E161E" w:rsidRDefault="00AB2BD0" w:rsidP="00A52D2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="00A52D28" w:rsidRPr="006949EE">
                    <w:rPr>
                      <w:sz w:val="28"/>
                      <w:szCs w:val="28"/>
                      <w:lang w:bidi="ar-LB"/>
                    </w:rPr>
                    <w:t>Rooms’ Division Management</w:t>
                  </w:r>
                  <w:r w:rsidR="004E161E">
                    <w:rPr>
                      <w:sz w:val="28"/>
                      <w:szCs w:val="28"/>
                    </w:rPr>
                    <w:t>...................................</w:t>
                  </w:r>
                  <w:r>
                    <w:rPr>
                      <w:sz w:val="28"/>
                      <w:szCs w:val="28"/>
                    </w:rPr>
                    <w:t>......................</w:t>
                  </w:r>
                  <w:r>
                    <w:rPr>
                      <w:sz w:val="28"/>
                      <w:szCs w:val="28"/>
                    </w:rPr>
                    <w:tab/>
                    <w:t>130</w:t>
                  </w:r>
                  <w:r w:rsidR="00C657F6">
                    <w:rPr>
                      <w:sz w:val="28"/>
                      <w:szCs w:val="28"/>
                    </w:rPr>
                    <w:tab/>
                  </w:r>
                </w:p>
                <w:p w:rsidR="004E161E" w:rsidRPr="00AB2BD0" w:rsidRDefault="004E161E" w:rsidP="00AB2BD0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AB2BD0">
                    <w:rPr>
                      <w:sz w:val="28"/>
                      <w:szCs w:val="28"/>
                      <w:lang w:bidi="ar-LB"/>
                    </w:rPr>
                    <w:t xml:space="preserve">    Human Resources Management.....................................................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132</w:t>
                  </w:r>
                  <w:r w:rsidRPr="00AB2BD0">
                    <w:rPr>
                      <w:sz w:val="28"/>
                      <w:szCs w:val="28"/>
                    </w:rPr>
                    <w:t xml:space="preserve"> </w:t>
                  </w:r>
                  <w:r w:rsidR="00C657F6" w:rsidRPr="00AB2BD0">
                    <w:rPr>
                      <w:sz w:val="28"/>
                      <w:szCs w:val="28"/>
                    </w:rPr>
                    <w:tab/>
                  </w:r>
                </w:p>
                <w:p w:rsidR="004E161E" w:rsidRPr="00AB2BD0" w:rsidRDefault="004E161E" w:rsidP="00AB2BD0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AB2BD0">
                    <w:rPr>
                      <w:sz w:val="28"/>
                      <w:szCs w:val="28"/>
                      <w:lang w:bidi="ar-LB"/>
                    </w:rPr>
                    <w:t xml:space="preserve">    Hospitality Laws...............................................................................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134</w:t>
                  </w:r>
                  <w:r w:rsidRPr="00AB2BD0">
                    <w:rPr>
                      <w:sz w:val="28"/>
                      <w:szCs w:val="28"/>
                    </w:rPr>
                    <w:t xml:space="preserve"> </w:t>
                  </w:r>
                  <w:r w:rsidR="003830A2" w:rsidRPr="00AB2BD0">
                    <w:rPr>
                      <w:sz w:val="28"/>
                      <w:szCs w:val="28"/>
                      <w:lang w:bidi="ar-LB"/>
                    </w:rPr>
                    <w:tab/>
                  </w:r>
                </w:p>
                <w:p w:rsidR="004E161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>Protocol &amp; Business Etiquette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136</w:t>
                  </w:r>
                </w:p>
                <w:p w:rsidR="004E161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Room’s Division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138</w:t>
                  </w:r>
                </w:p>
                <w:p w:rsidR="004E161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Food Production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140</w:t>
                  </w:r>
                </w:p>
                <w:p w:rsidR="004E161E" w:rsidRPr="006949EE" w:rsidRDefault="004E161E" w:rsidP="0019051F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Food Service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..............................................................................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151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            </w:t>
                  </w:r>
                  <w:r w:rsidRPr="006949EE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</w:t>
                  </w:r>
                  <w:r w:rsidRPr="006949EE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Pr="006949EE">
                    <w:rPr>
                      <w:sz w:val="28"/>
                      <w:szCs w:val="28"/>
                    </w:rPr>
                    <w:t xml:space="preserve">                                         </w:t>
                  </w:r>
                </w:p>
                <w:p w:rsidR="004E161E" w:rsidRDefault="004E161E" w:rsidP="0019051F"/>
                <w:p w:rsidR="004E161E" w:rsidRDefault="004E161E" w:rsidP="0019051F"/>
              </w:txbxContent>
            </v:textbox>
          </v:shape>
        </w:pict>
      </w:r>
    </w:p>
    <w:sectPr w:rsidR="008C38EE" w:rsidRPr="006029B0" w:rsidSect="004E161E">
      <w:footerReference w:type="default" r:id="rId8"/>
      <w:pgSz w:w="12240" w:h="15840"/>
      <w:pgMar w:top="720" w:right="720" w:bottom="720" w:left="720" w:header="720" w:footer="720" w:gutter="0"/>
      <w:pgNumType w:fmt="upperRoman"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872" w:rsidRDefault="00905872" w:rsidP="004E161E">
      <w:pPr>
        <w:spacing w:after="0" w:line="240" w:lineRule="auto"/>
      </w:pPr>
      <w:r>
        <w:separator/>
      </w:r>
    </w:p>
  </w:endnote>
  <w:endnote w:type="continuationSeparator" w:id="1">
    <w:p w:rsidR="00905872" w:rsidRDefault="00905872" w:rsidP="004E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74130"/>
      <w:docPartObj>
        <w:docPartGallery w:val="Page Numbers (Bottom of Page)"/>
        <w:docPartUnique/>
      </w:docPartObj>
    </w:sdtPr>
    <w:sdtContent>
      <w:p w:rsidR="004E161E" w:rsidRDefault="000D1D72">
        <w:pPr>
          <w:pStyle w:val="Footer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fldSimple w:instr=" PAGE   \* MERGEFORMAT ">
          <w:r w:rsidR="00E67F47" w:rsidRPr="00E67F47">
            <w:rPr>
              <w:rFonts w:asciiTheme="majorHAnsi" w:hAnsiTheme="majorHAnsi"/>
              <w:noProof/>
              <w:color w:val="4F81BD" w:themeColor="accent1"/>
              <w:sz w:val="40"/>
              <w:szCs w:val="40"/>
            </w:rPr>
            <w:t>IV</w:t>
          </w:r>
        </w:fldSimple>
      </w:p>
    </w:sdtContent>
  </w:sdt>
  <w:p w:rsidR="004E161E" w:rsidRDefault="004E1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872" w:rsidRDefault="00905872" w:rsidP="004E161E">
      <w:pPr>
        <w:spacing w:after="0" w:line="240" w:lineRule="auto"/>
      </w:pPr>
      <w:r>
        <w:separator/>
      </w:r>
    </w:p>
  </w:footnote>
  <w:footnote w:type="continuationSeparator" w:id="1">
    <w:p w:rsidR="00905872" w:rsidRDefault="00905872" w:rsidP="004E1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0D3F"/>
    <w:multiLevelType w:val="hybridMultilevel"/>
    <w:tmpl w:val="D7FA4D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1148"/>
    <w:multiLevelType w:val="hybridMultilevel"/>
    <w:tmpl w:val="5F78FE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804B9"/>
    <w:multiLevelType w:val="hybridMultilevel"/>
    <w:tmpl w:val="C31C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E0BCA"/>
    <w:multiLevelType w:val="hybridMultilevel"/>
    <w:tmpl w:val="D26AC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D623D"/>
    <w:multiLevelType w:val="hybridMultilevel"/>
    <w:tmpl w:val="0A826B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63917"/>
    <w:multiLevelType w:val="hybridMultilevel"/>
    <w:tmpl w:val="823A800A"/>
    <w:lvl w:ilvl="0" w:tplc="7D50DE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7858B1"/>
    <w:multiLevelType w:val="hybridMultilevel"/>
    <w:tmpl w:val="7522F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B123D"/>
    <w:multiLevelType w:val="hybridMultilevel"/>
    <w:tmpl w:val="C9707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818E2"/>
    <w:multiLevelType w:val="hybridMultilevel"/>
    <w:tmpl w:val="AF221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A648D"/>
    <w:multiLevelType w:val="multilevel"/>
    <w:tmpl w:val="243A3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36250F9"/>
    <w:multiLevelType w:val="hybridMultilevel"/>
    <w:tmpl w:val="5B82E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BF70F9"/>
    <w:multiLevelType w:val="multilevel"/>
    <w:tmpl w:val="F886CB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C0F32C3"/>
    <w:multiLevelType w:val="hybridMultilevel"/>
    <w:tmpl w:val="5C6E7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C73BF6"/>
    <w:multiLevelType w:val="hybridMultilevel"/>
    <w:tmpl w:val="0D86325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BAEA23F6">
      <w:numFmt w:val="bullet"/>
      <w:lvlText w:val="–"/>
      <w:lvlJc w:val="left"/>
      <w:pPr>
        <w:ind w:left="1485" w:hanging="360"/>
      </w:pPr>
      <w:rPr>
        <w:rFonts w:ascii="Times New Roman" w:eastAsia="Times New Roman" w:hAnsi="Times New Roman" w:cs="Times New Roman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71B6E4D"/>
    <w:multiLevelType w:val="multilevel"/>
    <w:tmpl w:val="78C0C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F16BBC"/>
    <w:multiLevelType w:val="hybridMultilevel"/>
    <w:tmpl w:val="A6802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E1E49"/>
    <w:multiLevelType w:val="hybridMultilevel"/>
    <w:tmpl w:val="0B980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E1E3F"/>
    <w:multiLevelType w:val="hybridMultilevel"/>
    <w:tmpl w:val="21005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484FC0"/>
    <w:multiLevelType w:val="hybridMultilevel"/>
    <w:tmpl w:val="0FA44310"/>
    <w:lvl w:ilvl="0" w:tplc="4282D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FD4EA9"/>
    <w:multiLevelType w:val="hybridMultilevel"/>
    <w:tmpl w:val="BF14F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660200"/>
    <w:multiLevelType w:val="hybridMultilevel"/>
    <w:tmpl w:val="F48060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351CF"/>
    <w:multiLevelType w:val="hybridMultilevel"/>
    <w:tmpl w:val="78409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821FC"/>
    <w:multiLevelType w:val="hybridMultilevel"/>
    <w:tmpl w:val="E19EF5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8F9"/>
    <w:multiLevelType w:val="hybridMultilevel"/>
    <w:tmpl w:val="7ED2B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B0C95"/>
    <w:multiLevelType w:val="hybridMultilevel"/>
    <w:tmpl w:val="D03284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544DC1"/>
    <w:multiLevelType w:val="multilevel"/>
    <w:tmpl w:val="38BC1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48523EE1"/>
    <w:multiLevelType w:val="hybridMultilevel"/>
    <w:tmpl w:val="DE26F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2402DF"/>
    <w:multiLevelType w:val="hybridMultilevel"/>
    <w:tmpl w:val="C204B0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CD546E"/>
    <w:multiLevelType w:val="hybridMultilevel"/>
    <w:tmpl w:val="8662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75596A"/>
    <w:multiLevelType w:val="hybridMultilevel"/>
    <w:tmpl w:val="DDB4C4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44806"/>
    <w:multiLevelType w:val="hybridMultilevel"/>
    <w:tmpl w:val="9D66D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734B4"/>
    <w:multiLevelType w:val="hybridMultilevel"/>
    <w:tmpl w:val="51467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17D98"/>
    <w:multiLevelType w:val="multilevel"/>
    <w:tmpl w:val="DD861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24D5EB4"/>
    <w:multiLevelType w:val="hybridMultilevel"/>
    <w:tmpl w:val="E6E2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2E154E"/>
    <w:multiLevelType w:val="hybridMultilevel"/>
    <w:tmpl w:val="FDEA8D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296166"/>
    <w:multiLevelType w:val="hybridMultilevel"/>
    <w:tmpl w:val="8EFE4F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BD6E4D"/>
    <w:multiLevelType w:val="hybridMultilevel"/>
    <w:tmpl w:val="CE30AECC"/>
    <w:lvl w:ilvl="0" w:tplc="6082B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8681D"/>
    <w:multiLevelType w:val="hybridMultilevel"/>
    <w:tmpl w:val="ED489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818C2"/>
    <w:multiLevelType w:val="hybridMultilevel"/>
    <w:tmpl w:val="24F4E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74133"/>
    <w:multiLevelType w:val="multilevel"/>
    <w:tmpl w:val="115EB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A6E1463"/>
    <w:multiLevelType w:val="hybridMultilevel"/>
    <w:tmpl w:val="9BC0A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A46A0"/>
    <w:multiLevelType w:val="hybridMultilevel"/>
    <w:tmpl w:val="70B8C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772316"/>
    <w:multiLevelType w:val="hybridMultilevel"/>
    <w:tmpl w:val="DC2C3D5A"/>
    <w:lvl w:ilvl="0" w:tplc="B18E33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A97D68"/>
    <w:multiLevelType w:val="multilevel"/>
    <w:tmpl w:val="9B6AD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2"/>
  </w:num>
  <w:num w:numId="2">
    <w:abstractNumId w:val="13"/>
  </w:num>
  <w:num w:numId="3">
    <w:abstractNumId w:val="34"/>
  </w:num>
  <w:num w:numId="4">
    <w:abstractNumId w:val="6"/>
  </w:num>
  <w:num w:numId="5">
    <w:abstractNumId w:val="0"/>
  </w:num>
  <w:num w:numId="6">
    <w:abstractNumId w:val="22"/>
  </w:num>
  <w:num w:numId="7">
    <w:abstractNumId w:val="32"/>
  </w:num>
  <w:num w:numId="8">
    <w:abstractNumId w:val="25"/>
  </w:num>
  <w:num w:numId="9">
    <w:abstractNumId w:val="2"/>
  </w:num>
  <w:num w:numId="10">
    <w:abstractNumId w:val="14"/>
  </w:num>
  <w:num w:numId="11">
    <w:abstractNumId w:val="9"/>
  </w:num>
  <w:num w:numId="12">
    <w:abstractNumId w:val="11"/>
  </w:num>
  <w:num w:numId="13">
    <w:abstractNumId w:val="31"/>
  </w:num>
  <w:num w:numId="14">
    <w:abstractNumId w:val="18"/>
  </w:num>
  <w:num w:numId="15">
    <w:abstractNumId w:val="7"/>
  </w:num>
  <w:num w:numId="16">
    <w:abstractNumId w:val="39"/>
  </w:num>
  <w:num w:numId="17">
    <w:abstractNumId w:val="38"/>
  </w:num>
  <w:num w:numId="18">
    <w:abstractNumId w:val="43"/>
  </w:num>
  <w:num w:numId="19">
    <w:abstractNumId w:val="33"/>
  </w:num>
  <w:num w:numId="20">
    <w:abstractNumId w:val="23"/>
  </w:num>
  <w:num w:numId="21">
    <w:abstractNumId w:val="10"/>
  </w:num>
  <w:num w:numId="22">
    <w:abstractNumId w:val="21"/>
  </w:num>
  <w:num w:numId="23">
    <w:abstractNumId w:val="8"/>
  </w:num>
  <w:num w:numId="24">
    <w:abstractNumId w:val="40"/>
  </w:num>
  <w:num w:numId="25">
    <w:abstractNumId w:val="36"/>
  </w:num>
  <w:num w:numId="26">
    <w:abstractNumId w:val="35"/>
  </w:num>
  <w:num w:numId="27">
    <w:abstractNumId w:val="12"/>
  </w:num>
  <w:num w:numId="28">
    <w:abstractNumId w:val="3"/>
  </w:num>
  <w:num w:numId="29">
    <w:abstractNumId w:val="24"/>
  </w:num>
  <w:num w:numId="30">
    <w:abstractNumId w:val="27"/>
  </w:num>
  <w:num w:numId="31">
    <w:abstractNumId w:val="37"/>
  </w:num>
  <w:num w:numId="32">
    <w:abstractNumId w:val="16"/>
  </w:num>
  <w:num w:numId="33">
    <w:abstractNumId w:val="29"/>
  </w:num>
  <w:num w:numId="34">
    <w:abstractNumId w:val="15"/>
  </w:num>
  <w:num w:numId="35">
    <w:abstractNumId w:val="20"/>
  </w:num>
  <w:num w:numId="36">
    <w:abstractNumId w:val="30"/>
  </w:num>
  <w:num w:numId="37">
    <w:abstractNumId w:val="41"/>
  </w:num>
  <w:num w:numId="38">
    <w:abstractNumId w:val="4"/>
  </w:num>
  <w:num w:numId="39">
    <w:abstractNumId w:val="26"/>
  </w:num>
  <w:num w:numId="40">
    <w:abstractNumId w:val="1"/>
  </w:num>
  <w:num w:numId="41">
    <w:abstractNumId w:val="17"/>
  </w:num>
  <w:num w:numId="42">
    <w:abstractNumId w:val="19"/>
  </w:num>
  <w:num w:numId="43">
    <w:abstractNumId w:val="28"/>
  </w:num>
  <w:num w:numId="4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1B9"/>
    <w:rsid w:val="0002573F"/>
    <w:rsid w:val="00032CA6"/>
    <w:rsid w:val="00041235"/>
    <w:rsid w:val="00050BDE"/>
    <w:rsid w:val="000873A9"/>
    <w:rsid w:val="00090CAE"/>
    <w:rsid w:val="000A72C1"/>
    <w:rsid w:val="000C49EA"/>
    <w:rsid w:val="000D1D72"/>
    <w:rsid w:val="000E029D"/>
    <w:rsid w:val="000E146C"/>
    <w:rsid w:val="001123B4"/>
    <w:rsid w:val="001137B6"/>
    <w:rsid w:val="00126EAF"/>
    <w:rsid w:val="00163434"/>
    <w:rsid w:val="00165B45"/>
    <w:rsid w:val="00172035"/>
    <w:rsid w:val="00173635"/>
    <w:rsid w:val="001904E4"/>
    <w:rsid w:val="0019051F"/>
    <w:rsid w:val="001B2C1C"/>
    <w:rsid w:val="001C0302"/>
    <w:rsid w:val="001E1AE1"/>
    <w:rsid w:val="001E2C5D"/>
    <w:rsid w:val="001E495D"/>
    <w:rsid w:val="001F12C6"/>
    <w:rsid w:val="001F7F90"/>
    <w:rsid w:val="00202F67"/>
    <w:rsid w:val="00203434"/>
    <w:rsid w:val="00211A4A"/>
    <w:rsid w:val="00221EC1"/>
    <w:rsid w:val="00226F3B"/>
    <w:rsid w:val="00230C3D"/>
    <w:rsid w:val="0025003C"/>
    <w:rsid w:val="00250A59"/>
    <w:rsid w:val="002A10AB"/>
    <w:rsid w:val="002C2E49"/>
    <w:rsid w:val="002C7C1B"/>
    <w:rsid w:val="00302946"/>
    <w:rsid w:val="0031784B"/>
    <w:rsid w:val="0032323F"/>
    <w:rsid w:val="003232EB"/>
    <w:rsid w:val="003242FF"/>
    <w:rsid w:val="003313B7"/>
    <w:rsid w:val="00336A46"/>
    <w:rsid w:val="00375F9C"/>
    <w:rsid w:val="003766C8"/>
    <w:rsid w:val="00381BAA"/>
    <w:rsid w:val="003830A2"/>
    <w:rsid w:val="00385E85"/>
    <w:rsid w:val="0039707E"/>
    <w:rsid w:val="003A3234"/>
    <w:rsid w:val="003B16A9"/>
    <w:rsid w:val="003E3697"/>
    <w:rsid w:val="00405A91"/>
    <w:rsid w:val="004156B8"/>
    <w:rsid w:val="00426318"/>
    <w:rsid w:val="004377C3"/>
    <w:rsid w:val="00455459"/>
    <w:rsid w:val="0046504E"/>
    <w:rsid w:val="00487D7A"/>
    <w:rsid w:val="0049202C"/>
    <w:rsid w:val="004B1436"/>
    <w:rsid w:val="004B43D1"/>
    <w:rsid w:val="004B7A69"/>
    <w:rsid w:val="004C599F"/>
    <w:rsid w:val="004C78C5"/>
    <w:rsid w:val="004E161E"/>
    <w:rsid w:val="004E6F19"/>
    <w:rsid w:val="004F29B8"/>
    <w:rsid w:val="004F4DAE"/>
    <w:rsid w:val="005066B2"/>
    <w:rsid w:val="005229FA"/>
    <w:rsid w:val="00524D3F"/>
    <w:rsid w:val="00533D2A"/>
    <w:rsid w:val="00540889"/>
    <w:rsid w:val="0054203B"/>
    <w:rsid w:val="00544518"/>
    <w:rsid w:val="005535F0"/>
    <w:rsid w:val="005569C8"/>
    <w:rsid w:val="00572E9D"/>
    <w:rsid w:val="005B36E9"/>
    <w:rsid w:val="005C5233"/>
    <w:rsid w:val="005E3C9D"/>
    <w:rsid w:val="005F029E"/>
    <w:rsid w:val="005F1D2B"/>
    <w:rsid w:val="006029B0"/>
    <w:rsid w:val="00613625"/>
    <w:rsid w:val="00616235"/>
    <w:rsid w:val="0062042F"/>
    <w:rsid w:val="00631975"/>
    <w:rsid w:val="006335D9"/>
    <w:rsid w:val="00635A9A"/>
    <w:rsid w:val="0065099A"/>
    <w:rsid w:val="006559A9"/>
    <w:rsid w:val="00690526"/>
    <w:rsid w:val="00692A5D"/>
    <w:rsid w:val="006949EE"/>
    <w:rsid w:val="006A0D95"/>
    <w:rsid w:val="006B4110"/>
    <w:rsid w:val="006B757D"/>
    <w:rsid w:val="006C7B17"/>
    <w:rsid w:val="006D07F7"/>
    <w:rsid w:val="006E043D"/>
    <w:rsid w:val="006E6EC4"/>
    <w:rsid w:val="006F3358"/>
    <w:rsid w:val="007042A4"/>
    <w:rsid w:val="00705BA7"/>
    <w:rsid w:val="00706226"/>
    <w:rsid w:val="007153C9"/>
    <w:rsid w:val="00721E7A"/>
    <w:rsid w:val="00735769"/>
    <w:rsid w:val="00744618"/>
    <w:rsid w:val="007621E3"/>
    <w:rsid w:val="00764FDC"/>
    <w:rsid w:val="00792F97"/>
    <w:rsid w:val="0079308C"/>
    <w:rsid w:val="00795947"/>
    <w:rsid w:val="008010A0"/>
    <w:rsid w:val="00810A11"/>
    <w:rsid w:val="00817311"/>
    <w:rsid w:val="00860428"/>
    <w:rsid w:val="00860A22"/>
    <w:rsid w:val="00870F76"/>
    <w:rsid w:val="0089139E"/>
    <w:rsid w:val="008A5810"/>
    <w:rsid w:val="008C04AB"/>
    <w:rsid w:val="008C38EE"/>
    <w:rsid w:val="008D76A4"/>
    <w:rsid w:val="008F21E0"/>
    <w:rsid w:val="00905872"/>
    <w:rsid w:val="009227C5"/>
    <w:rsid w:val="00935D92"/>
    <w:rsid w:val="00937254"/>
    <w:rsid w:val="009374FE"/>
    <w:rsid w:val="009614C6"/>
    <w:rsid w:val="00961827"/>
    <w:rsid w:val="009632DF"/>
    <w:rsid w:val="00994A61"/>
    <w:rsid w:val="00996B9C"/>
    <w:rsid w:val="009C321B"/>
    <w:rsid w:val="009E37EF"/>
    <w:rsid w:val="009F5243"/>
    <w:rsid w:val="00A00C21"/>
    <w:rsid w:val="00A0359A"/>
    <w:rsid w:val="00A0567D"/>
    <w:rsid w:val="00A16485"/>
    <w:rsid w:val="00A22FD6"/>
    <w:rsid w:val="00A2348D"/>
    <w:rsid w:val="00A344BD"/>
    <w:rsid w:val="00A41058"/>
    <w:rsid w:val="00A466B2"/>
    <w:rsid w:val="00A51CA1"/>
    <w:rsid w:val="00A52D28"/>
    <w:rsid w:val="00A55330"/>
    <w:rsid w:val="00A645E4"/>
    <w:rsid w:val="00A94367"/>
    <w:rsid w:val="00AA048E"/>
    <w:rsid w:val="00AA4FC8"/>
    <w:rsid w:val="00AB2BD0"/>
    <w:rsid w:val="00B0592E"/>
    <w:rsid w:val="00B06F9A"/>
    <w:rsid w:val="00B61C49"/>
    <w:rsid w:val="00B6655F"/>
    <w:rsid w:val="00B66CAD"/>
    <w:rsid w:val="00B70E86"/>
    <w:rsid w:val="00B73FC4"/>
    <w:rsid w:val="00B813C8"/>
    <w:rsid w:val="00BA23F7"/>
    <w:rsid w:val="00BB2717"/>
    <w:rsid w:val="00BD754B"/>
    <w:rsid w:val="00BE05D4"/>
    <w:rsid w:val="00BE0D0E"/>
    <w:rsid w:val="00BF0789"/>
    <w:rsid w:val="00C114CE"/>
    <w:rsid w:val="00C17FC0"/>
    <w:rsid w:val="00C3202F"/>
    <w:rsid w:val="00C657F6"/>
    <w:rsid w:val="00C67E17"/>
    <w:rsid w:val="00C75B2C"/>
    <w:rsid w:val="00C85E06"/>
    <w:rsid w:val="00C975E3"/>
    <w:rsid w:val="00CA4D84"/>
    <w:rsid w:val="00CA73D5"/>
    <w:rsid w:val="00CB4886"/>
    <w:rsid w:val="00CD14D6"/>
    <w:rsid w:val="00CD27D1"/>
    <w:rsid w:val="00CD78F2"/>
    <w:rsid w:val="00D1133D"/>
    <w:rsid w:val="00D31BBA"/>
    <w:rsid w:val="00D352DF"/>
    <w:rsid w:val="00D44B1D"/>
    <w:rsid w:val="00D44F80"/>
    <w:rsid w:val="00D4557B"/>
    <w:rsid w:val="00D50E03"/>
    <w:rsid w:val="00D51303"/>
    <w:rsid w:val="00D80427"/>
    <w:rsid w:val="00D8580E"/>
    <w:rsid w:val="00D85848"/>
    <w:rsid w:val="00D86476"/>
    <w:rsid w:val="00D968AD"/>
    <w:rsid w:val="00DC46BA"/>
    <w:rsid w:val="00DC53D6"/>
    <w:rsid w:val="00DE592F"/>
    <w:rsid w:val="00E145CA"/>
    <w:rsid w:val="00E148EA"/>
    <w:rsid w:val="00E34626"/>
    <w:rsid w:val="00E34F06"/>
    <w:rsid w:val="00E61E0D"/>
    <w:rsid w:val="00E67F47"/>
    <w:rsid w:val="00E7680B"/>
    <w:rsid w:val="00E85D74"/>
    <w:rsid w:val="00E91DCD"/>
    <w:rsid w:val="00EB450C"/>
    <w:rsid w:val="00EC658C"/>
    <w:rsid w:val="00ED1E6C"/>
    <w:rsid w:val="00EE7E49"/>
    <w:rsid w:val="00F001B9"/>
    <w:rsid w:val="00F130F6"/>
    <w:rsid w:val="00F165F3"/>
    <w:rsid w:val="00F206E0"/>
    <w:rsid w:val="00F24023"/>
    <w:rsid w:val="00F4306E"/>
    <w:rsid w:val="00F52464"/>
    <w:rsid w:val="00F73E88"/>
    <w:rsid w:val="00F807BB"/>
    <w:rsid w:val="00F83E9B"/>
    <w:rsid w:val="00F96CD7"/>
    <w:rsid w:val="00FB58AB"/>
    <w:rsid w:val="00FC2FF1"/>
    <w:rsid w:val="00FD6765"/>
    <w:rsid w:val="00FE7D79"/>
    <w:rsid w:val="00FF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03"/>
  </w:style>
  <w:style w:type="paragraph" w:styleId="Heading2">
    <w:name w:val="heading 2"/>
    <w:basedOn w:val="Normal"/>
    <w:link w:val="Heading2Char"/>
    <w:unhideWhenUsed/>
    <w:qFormat/>
    <w:rsid w:val="00996B9C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Heading3">
    <w:name w:val="heading 3"/>
    <w:basedOn w:val="Normal"/>
    <w:link w:val="Heading3Char"/>
    <w:semiHidden/>
    <w:unhideWhenUsed/>
    <w:qFormat/>
    <w:rsid w:val="00996B9C"/>
    <w:pPr>
      <w:widowControl w:val="0"/>
      <w:spacing w:before="120" w:after="0" w:line="240" w:lineRule="auto"/>
      <w:ind w:left="709" w:hanging="709"/>
      <w:jc w:val="lowKashida"/>
      <w:outlineLvl w:val="2"/>
    </w:pPr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6B9C"/>
    <w:pPr>
      <w:keepNext/>
      <w:keepLines/>
      <w:bidi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7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EA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0359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0359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rsid w:val="00996B9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semiHidden/>
    <w:rsid w:val="00996B9C"/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6B9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paragraph" w:styleId="Title">
    <w:name w:val="Title"/>
    <w:basedOn w:val="Normal"/>
    <w:link w:val="TitleChar"/>
    <w:qFormat/>
    <w:rsid w:val="00996B9C"/>
    <w:pPr>
      <w:spacing w:before="120" w:after="6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TitleChar">
    <w:name w:val="Title Char"/>
    <w:basedOn w:val="DefaultParagraphFont"/>
    <w:link w:val="Title"/>
    <w:rsid w:val="00996B9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BodyTextIndent">
    <w:name w:val="Body Text Indent"/>
    <w:basedOn w:val="Normal"/>
    <w:link w:val="BodyTextIndentChar"/>
    <w:semiHidden/>
    <w:unhideWhenUsed/>
    <w:rsid w:val="00996B9C"/>
    <w:pPr>
      <w:spacing w:after="0" w:line="240" w:lineRule="auto"/>
      <w:ind w:left="284" w:hanging="284"/>
    </w:pPr>
    <w:rPr>
      <w:rFonts w:ascii="Arial" w:eastAsia="Times New Roman" w:hAnsi="Arial" w:cs="Times New Roman"/>
      <w:szCs w:val="20"/>
      <w:lang w:bidi="ar-LB"/>
    </w:rPr>
  </w:style>
  <w:style w:type="character" w:customStyle="1" w:styleId="BodyTextIndentChar">
    <w:name w:val="Body Text Indent Char"/>
    <w:basedOn w:val="DefaultParagraphFont"/>
    <w:link w:val="BodyTextIndent"/>
    <w:semiHidden/>
    <w:rsid w:val="00996B9C"/>
    <w:rPr>
      <w:rFonts w:ascii="Arial" w:eastAsia="Times New Roman" w:hAnsi="Arial" w:cs="Times New Roman"/>
      <w:szCs w:val="20"/>
      <w:lang w:bidi="ar-LB"/>
    </w:rPr>
  </w:style>
  <w:style w:type="paragraph" w:styleId="BodyTextIndent2">
    <w:name w:val="Body Text Indent 2"/>
    <w:basedOn w:val="Normal"/>
    <w:link w:val="BodyTextIndent2Char"/>
    <w:semiHidden/>
    <w:unhideWhenUsed/>
    <w:rsid w:val="00996B9C"/>
    <w:pPr>
      <w:spacing w:after="0" w:line="240" w:lineRule="auto"/>
      <w:ind w:firstLine="720"/>
      <w:jc w:val="lowKashida"/>
    </w:pPr>
    <w:rPr>
      <w:rFonts w:ascii="Arial" w:eastAsia="Times New Roman" w:hAnsi="Arial" w:cs="Times New Roman"/>
      <w:szCs w:val="20"/>
      <w:lang w:bidi="ar-L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96B9C"/>
    <w:rPr>
      <w:rFonts w:ascii="Arial" w:eastAsia="Times New Roman" w:hAnsi="Arial" w:cs="Times New Roman"/>
      <w:szCs w:val="20"/>
      <w:lang w:bidi="ar-LB"/>
    </w:rPr>
  </w:style>
  <w:style w:type="paragraph" w:customStyle="1" w:styleId="n">
    <w:name w:val="n"/>
    <w:basedOn w:val="Heading3"/>
    <w:rsid w:val="00996B9C"/>
    <w:pPr>
      <w:keepNext/>
      <w:widowControl/>
      <w:tabs>
        <w:tab w:val="right" w:pos="8505"/>
      </w:tabs>
      <w:spacing w:before="0"/>
      <w:ind w:left="0" w:firstLine="0"/>
      <w:jc w:val="right"/>
    </w:pPr>
    <w:rPr>
      <w:rFonts w:ascii="Arial Rounded MT Bold" w:hAnsi="Arial Rounded MT Bold" w:cs="Traditional Arabic"/>
      <w:lang w:eastAsia="fr-FR"/>
    </w:rPr>
  </w:style>
  <w:style w:type="paragraph" w:styleId="Header">
    <w:name w:val="header"/>
    <w:basedOn w:val="Normal"/>
    <w:link w:val="HeaderChar"/>
    <w:uiPriority w:val="99"/>
    <w:semiHidden/>
    <w:unhideWhenUsed/>
    <w:rsid w:val="004E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61E"/>
  </w:style>
  <w:style w:type="paragraph" w:styleId="Footer">
    <w:name w:val="footer"/>
    <w:basedOn w:val="Normal"/>
    <w:link w:val="FooterChar"/>
    <w:uiPriority w:val="99"/>
    <w:unhideWhenUsed/>
    <w:rsid w:val="004E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7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LEBANESE REPUBLIC                                                                 Ministry of Education and Higher Education                                         Directorate General of Vocational and Technical Education                           Progr</vt:lpstr>
    </vt:vector>
  </TitlesOfParts>
  <Company>Toshiba</Company>
  <LinksUpToDate>false</LinksUpToDate>
  <CharactersWithSpaces>9395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LEBANESE REPUBLIC                                                                 Ministry of Education and Higher Education                                         Directorate General of Vocational and Technical Education                           Program of Technical Bachelor’s Degree                               Programme De La Licence Technique (L.T)</dc:title>
  <dc:subject> Major Hospitality Management </dc:subject>
  <dc:creator>Nasser</dc:creator>
  <cp:lastModifiedBy>user</cp:lastModifiedBy>
  <cp:revision>60</cp:revision>
  <dcterms:created xsi:type="dcterms:W3CDTF">2012-08-15T09:55:00Z</dcterms:created>
  <dcterms:modified xsi:type="dcterms:W3CDTF">2012-10-06T08:00:00Z</dcterms:modified>
</cp:coreProperties>
</file>